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E1" w:rsidRDefault="004938E1" w:rsidP="007D5DFA">
      <w:pPr>
        <w:contextualSpacing/>
        <w:jc w:val="center"/>
        <w:rPr>
          <w:rFonts w:ascii="Garamond" w:hAnsi="Garamond"/>
          <w:b/>
          <w:sz w:val="44"/>
          <w:szCs w:val="44"/>
        </w:rPr>
      </w:pPr>
      <w:r>
        <w:rPr>
          <w:noProof/>
          <w:sz w:val="22"/>
        </w:rPr>
        <w:drawing>
          <wp:inline distT="0" distB="0" distL="0" distR="0">
            <wp:extent cx="914400" cy="809625"/>
            <wp:effectExtent l="19050" t="0" r="0" b="0"/>
            <wp:docPr id="1" name="Picture 1" descr="Logo_Cro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wley"/>
                    <pic:cNvPicPr>
                      <a:picLocks noChangeAspect="1" noChangeArrowheads="1"/>
                    </pic:cNvPicPr>
                  </pic:nvPicPr>
                  <pic:blipFill>
                    <a:blip r:embed="rId5" cstate="print"/>
                    <a:srcRect/>
                    <a:stretch>
                      <a:fillRect/>
                    </a:stretch>
                  </pic:blipFill>
                  <pic:spPr bwMode="auto">
                    <a:xfrm>
                      <a:off x="0" y="0"/>
                      <a:ext cx="914400" cy="809625"/>
                    </a:xfrm>
                    <a:prstGeom prst="rect">
                      <a:avLst/>
                    </a:prstGeom>
                    <a:noFill/>
                    <a:ln w="9525">
                      <a:noFill/>
                      <a:miter lim="800000"/>
                      <a:headEnd/>
                      <a:tailEnd/>
                    </a:ln>
                  </pic:spPr>
                </pic:pic>
              </a:graphicData>
            </a:graphic>
          </wp:inline>
        </w:drawing>
      </w:r>
    </w:p>
    <w:p w:rsidR="00F036C7" w:rsidRPr="00D460A3" w:rsidRDefault="00D81796" w:rsidP="007D5DFA">
      <w:pPr>
        <w:contextualSpacing/>
        <w:jc w:val="center"/>
        <w:rPr>
          <w:rFonts w:ascii="Garamond" w:hAnsi="Garamond"/>
          <w:b/>
          <w:sz w:val="44"/>
          <w:szCs w:val="44"/>
        </w:rPr>
      </w:pPr>
      <w:r w:rsidRPr="00D460A3">
        <w:rPr>
          <w:rFonts w:ascii="Garamond" w:hAnsi="Garamond"/>
          <w:b/>
          <w:sz w:val="44"/>
          <w:szCs w:val="44"/>
        </w:rPr>
        <w:t>Crowley Lake Fish Camp</w:t>
      </w:r>
    </w:p>
    <w:p w:rsidR="00522A48" w:rsidRPr="004938E1" w:rsidRDefault="0084514C" w:rsidP="004938E1">
      <w:pPr>
        <w:contextualSpacing/>
        <w:jc w:val="center"/>
        <w:rPr>
          <w:rFonts w:ascii="Garamond" w:hAnsi="Garamond"/>
          <w:b/>
          <w:sz w:val="44"/>
          <w:szCs w:val="44"/>
        </w:rPr>
      </w:pPr>
      <w:r>
        <w:rPr>
          <w:rFonts w:ascii="Garamond" w:hAnsi="Garamond"/>
          <w:b/>
          <w:sz w:val="44"/>
          <w:szCs w:val="44"/>
        </w:rPr>
        <w:t>201</w:t>
      </w:r>
      <w:r w:rsidR="00277B2E">
        <w:rPr>
          <w:rFonts w:ascii="Garamond" w:hAnsi="Garamond"/>
          <w:b/>
          <w:sz w:val="44"/>
          <w:szCs w:val="44"/>
        </w:rPr>
        <w:t>9</w:t>
      </w:r>
      <w:r>
        <w:rPr>
          <w:rFonts w:ascii="Garamond" w:hAnsi="Garamond"/>
          <w:b/>
          <w:sz w:val="44"/>
          <w:szCs w:val="44"/>
        </w:rPr>
        <w:t xml:space="preserve"> </w:t>
      </w:r>
      <w:r w:rsidR="00D81796" w:rsidRPr="00D460A3">
        <w:rPr>
          <w:rFonts w:ascii="Garamond" w:hAnsi="Garamond"/>
          <w:b/>
          <w:sz w:val="44"/>
          <w:szCs w:val="44"/>
        </w:rPr>
        <w:t>Boat</w:t>
      </w:r>
      <w:r w:rsidR="0015389A">
        <w:rPr>
          <w:rFonts w:ascii="Garamond" w:hAnsi="Garamond"/>
          <w:b/>
          <w:sz w:val="44"/>
          <w:szCs w:val="44"/>
        </w:rPr>
        <w:t>/Dock</w:t>
      </w:r>
      <w:r w:rsidR="00D81796" w:rsidRPr="00D460A3">
        <w:rPr>
          <w:rFonts w:ascii="Garamond" w:hAnsi="Garamond"/>
          <w:b/>
          <w:sz w:val="44"/>
          <w:szCs w:val="44"/>
        </w:rPr>
        <w:t xml:space="preserve"> Registration Form</w:t>
      </w:r>
    </w:p>
    <w:tbl>
      <w:tblPr>
        <w:tblStyle w:val="TableGrid"/>
        <w:tblW w:w="0" w:type="auto"/>
        <w:tblLook w:val="04A0" w:firstRow="1" w:lastRow="0" w:firstColumn="1" w:lastColumn="0" w:noHBand="0" w:noVBand="1"/>
      </w:tblPr>
      <w:tblGrid>
        <w:gridCol w:w="2808"/>
        <w:gridCol w:w="3060"/>
        <w:gridCol w:w="2250"/>
        <w:gridCol w:w="2790"/>
      </w:tblGrid>
      <w:tr w:rsidR="00522A48" w:rsidTr="00A36EA3">
        <w:tc>
          <w:tcPr>
            <w:tcW w:w="2808" w:type="dxa"/>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Name</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A36EA3">
        <w:tc>
          <w:tcPr>
            <w:tcW w:w="2808" w:type="dxa"/>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Address</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A36EA3">
        <w:tc>
          <w:tcPr>
            <w:tcW w:w="2808" w:type="dxa"/>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City</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522A48" w:rsidTr="00A36EA3">
        <w:tc>
          <w:tcPr>
            <w:tcW w:w="2808" w:type="dxa"/>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State</w:t>
            </w:r>
          </w:p>
        </w:tc>
        <w:tc>
          <w:tcPr>
            <w:tcW w:w="3060" w:type="dxa"/>
          </w:tcPr>
          <w:p w:rsidR="00522A48" w:rsidRPr="00B6345F" w:rsidRDefault="00522A48" w:rsidP="007D5DFA">
            <w:pPr>
              <w:contextualSpacing/>
              <w:jc w:val="center"/>
              <w:rPr>
                <w:rFonts w:ascii="Garamond" w:hAnsi="Garamond"/>
                <w:b/>
                <w:sz w:val="40"/>
                <w:szCs w:val="40"/>
              </w:rPr>
            </w:pPr>
          </w:p>
        </w:tc>
        <w:tc>
          <w:tcPr>
            <w:tcW w:w="2250" w:type="dxa"/>
            <w:tcBorders>
              <w:bottom w:val="single" w:sz="4" w:space="0" w:color="000000" w:themeColor="text1"/>
            </w:tcBorders>
            <w:shd w:val="clear" w:color="auto" w:fill="auto"/>
          </w:tcPr>
          <w:p w:rsidR="00522A48" w:rsidRPr="00B6345F" w:rsidRDefault="00522A48" w:rsidP="007D5DFA">
            <w:pPr>
              <w:contextualSpacing/>
              <w:jc w:val="center"/>
              <w:rPr>
                <w:rFonts w:ascii="Garamond" w:hAnsi="Garamond"/>
                <w:b/>
                <w:sz w:val="40"/>
                <w:szCs w:val="40"/>
              </w:rPr>
            </w:pPr>
            <w:r w:rsidRPr="00B6345F">
              <w:rPr>
                <w:rFonts w:ascii="Garamond" w:hAnsi="Garamond"/>
                <w:b/>
                <w:sz w:val="40"/>
                <w:szCs w:val="40"/>
              </w:rPr>
              <w:t>Zip</w:t>
            </w:r>
          </w:p>
        </w:tc>
        <w:tc>
          <w:tcPr>
            <w:tcW w:w="2790" w:type="dxa"/>
          </w:tcPr>
          <w:p w:rsidR="00522A48" w:rsidRPr="00B6345F" w:rsidRDefault="00522A48" w:rsidP="007D5DFA">
            <w:pPr>
              <w:contextualSpacing/>
              <w:jc w:val="center"/>
              <w:rPr>
                <w:rFonts w:ascii="Garamond" w:hAnsi="Garamond"/>
                <w:b/>
                <w:sz w:val="40"/>
                <w:szCs w:val="40"/>
              </w:rPr>
            </w:pPr>
          </w:p>
        </w:tc>
      </w:tr>
      <w:tr w:rsidR="00D425F4" w:rsidTr="00A36EA3">
        <w:tc>
          <w:tcPr>
            <w:tcW w:w="2808" w:type="dxa"/>
            <w:shd w:val="clear" w:color="auto" w:fill="auto"/>
          </w:tcPr>
          <w:p w:rsidR="00D425F4" w:rsidRPr="00B6345F" w:rsidRDefault="00D425F4" w:rsidP="007D5DFA">
            <w:pPr>
              <w:contextualSpacing/>
              <w:jc w:val="center"/>
              <w:rPr>
                <w:rFonts w:ascii="Garamond" w:hAnsi="Garamond"/>
                <w:b/>
                <w:sz w:val="40"/>
                <w:szCs w:val="40"/>
              </w:rPr>
            </w:pPr>
            <w:r>
              <w:rPr>
                <w:rFonts w:ascii="Garamond" w:hAnsi="Garamond"/>
                <w:b/>
                <w:sz w:val="40"/>
                <w:szCs w:val="40"/>
              </w:rPr>
              <w:t>Home #</w:t>
            </w:r>
            <w:r w:rsidRPr="00B6345F">
              <w:rPr>
                <w:rFonts w:ascii="Garamond" w:hAnsi="Garamond"/>
                <w:b/>
                <w:sz w:val="40"/>
                <w:szCs w:val="40"/>
              </w:rPr>
              <w:t xml:space="preserve"> </w:t>
            </w:r>
          </w:p>
        </w:tc>
        <w:tc>
          <w:tcPr>
            <w:tcW w:w="3060" w:type="dxa"/>
          </w:tcPr>
          <w:p w:rsidR="00D425F4" w:rsidRPr="00B6345F" w:rsidRDefault="00D425F4" w:rsidP="007D5DFA">
            <w:pPr>
              <w:contextualSpacing/>
              <w:jc w:val="center"/>
              <w:rPr>
                <w:rFonts w:ascii="Garamond" w:hAnsi="Garamond"/>
                <w:b/>
                <w:sz w:val="40"/>
                <w:szCs w:val="40"/>
              </w:rPr>
            </w:pPr>
          </w:p>
        </w:tc>
        <w:tc>
          <w:tcPr>
            <w:tcW w:w="2250" w:type="dxa"/>
            <w:shd w:val="clear" w:color="auto" w:fill="auto"/>
          </w:tcPr>
          <w:p w:rsidR="00D425F4" w:rsidRPr="00B6345F" w:rsidRDefault="00D425F4" w:rsidP="007D5DFA">
            <w:pPr>
              <w:contextualSpacing/>
              <w:jc w:val="center"/>
              <w:rPr>
                <w:rFonts w:ascii="Garamond" w:hAnsi="Garamond"/>
                <w:b/>
                <w:sz w:val="40"/>
                <w:szCs w:val="40"/>
              </w:rPr>
            </w:pPr>
            <w:r>
              <w:rPr>
                <w:rFonts w:ascii="Garamond" w:hAnsi="Garamond"/>
                <w:b/>
                <w:sz w:val="40"/>
                <w:szCs w:val="40"/>
              </w:rPr>
              <w:t>Cell #</w:t>
            </w:r>
          </w:p>
        </w:tc>
        <w:tc>
          <w:tcPr>
            <w:tcW w:w="2790" w:type="dxa"/>
          </w:tcPr>
          <w:p w:rsidR="00D425F4" w:rsidRPr="00B6345F" w:rsidRDefault="00D425F4" w:rsidP="007D5DFA">
            <w:pPr>
              <w:contextualSpacing/>
              <w:jc w:val="center"/>
              <w:rPr>
                <w:rFonts w:ascii="Garamond" w:hAnsi="Garamond"/>
                <w:b/>
                <w:sz w:val="40"/>
                <w:szCs w:val="40"/>
              </w:rPr>
            </w:pPr>
          </w:p>
        </w:tc>
      </w:tr>
      <w:tr w:rsidR="00522A48" w:rsidTr="00A36EA3">
        <w:tc>
          <w:tcPr>
            <w:tcW w:w="2808" w:type="dxa"/>
            <w:tcBorders>
              <w:bottom w:val="single" w:sz="4" w:space="0" w:color="000000" w:themeColor="text1"/>
            </w:tcBorders>
            <w:shd w:val="clear" w:color="auto" w:fill="auto"/>
          </w:tcPr>
          <w:p w:rsidR="00522A48" w:rsidRPr="00B6345F" w:rsidRDefault="00A40620" w:rsidP="007D5DFA">
            <w:pPr>
              <w:contextualSpacing/>
              <w:jc w:val="center"/>
              <w:rPr>
                <w:rFonts w:ascii="Garamond" w:hAnsi="Garamond"/>
                <w:b/>
                <w:sz w:val="40"/>
                <w:szCs w:val="40"/>
              </w:rPr>
            </w:pPr>
            <w:r w:rsidRPr="00B6345F">
              <w:rPr>
                <w:rFonts w:ascii="Garamond" w:hAnsi="Garamond"/>
                <w:b/>
                <w:sz w:val="40"/>
                <w:szCs w:val="40"/>
              </w:rPr>
              <w:t>Email</w:t>
            </w:r>
          </w:p>
        </w:tc>
        <w:tc>
          <w:tcPr>
            <w:tcW w:w="8100" w:type="dxa"/>
            <w:gridSpan w:val="3"/>
          </w:tcPr>
          <w:p w:rsidR="00522A48" w:rsidRPr="00B6345F" w:rsidRDefault="00522A48" w:rsidP="007D5DFA">
            <w:pPr>
              <w:contextualSpacing/>
              <w:jc w:val="center"/>
              <w:rPr>
                <w:rFonts w:ascii="Garamond" w:hAnsi="Garamond"/>
                <w:b/>
                <w:sz w:val="40"/>
                <w:szCs w:val="40"/>
              </w:rPr>
            </w:pPr>
          </w:p>
        </w:tc>
      </w:tr>
      <w:tr w:rsidR="004D0EF3" w:rsidTr="00A36EA3">
        <w:tc>
          <w:tcPr>
            <w:tcW w:w="2808" w:type="dxa"/>
            <w:shd w:val="clear" w:color="auto" w:fill="auto"/>
          </w:tcPr>
          <w:p w:rsidR="004D0EF3" w:rsidRPr="00B6345F" w:rsidRDefault="004D0EF3" w:rsidP="009C19A0">
            <w:pPr>
              <w:contextualSpacing/>
              <w:jc w:val="center"/>
              <w:rPr>
                <w:rFonts w:ascii="Garamond" w:hAnsi="Garamond"/>
                <w:b/>
                <w:sz w:val="40"/>
                <w:szCs w:val="40"/>
              </w:rPr>
            </w:pPr>
            <w:r w:rsidRPr="00B6345F">
              <w:rPr>
                <w:rFonts w:ascii="Garamond" w:hAnsi="Garamond"/>
                <w:b/>
                <w:sz w:val="40"/>
                <w:szCs w:val="40"/>
              </w:rPr>
              <w:t>Boat Make</w:t>
            </w:r>
          </w:p>
        </w:tc>
        <w:tc>
          <w:tcPr>
            <w:tcW w:w="3060" w:type="dxa"/>
          </w:tcPr>
          <w:p w:rsidR="004D0EF3" w:rsidRPr="00B6345F" w:rsidRDefault="004D0EF3" w:rsidP="009C19A0">
            <w:pPr>
              <w:contextualSpacing/>
              <w:jc w:val="center"/>
              <w:rPr>
                <w:rFonts w:ascii="Garamond" w:hAnsi="Garamond"/>
                <w:b/>
                <w:sz w:val="40"/>
                <w:szCs w:val="40"/>
              </w:rPr>
            </w:pPr>
          </w:p>
        </w:tc>
        <w:tc>
          <w:tcPr>
            <w:tcW w:w="2250" w:type="dxa"/>
            <w:shd w:val="clear" w:color="auto" w:fill="auto"/>
          </w:tcPr>
          <w:p w:rsidR="004D0EF3" w:rsidRPr="0044242B" w:rsidRDefault="0044242B" w:rsidP="009C19A0">
            <w:pPr>
              <w:contextualSpacing/>
              <w:jc w:val="center"/>
              <w:rPr>
                <w:rFonts w:ascii="Garamond" w:hAnsi="Garamond"/>
                <w:b/>
                <w:sz w:val="36"/>
                <w:szCs w:val="36"/>
              </w:rPr>
            </w:pPr>
            <w:r w:rsidRPr="0044242B">
              <w:rPr>
                <w:rFonts w:ascii="Garamond" w:hAnsi="Garamond"/>
                <w:b/>
                <w:sz w:val="36"/>
                <w:szCs w:val="36"/>
              </w:rPr>
              <w:t>Boat Length</w:t>
            </w:r>
          </w:p>
        </w:tc>
        <w:tc>
          <w:tcPr>
            <w:tcW w:w="2790" w:type="dxa"/>
          </w:tcPr>
          <w:p w:rsidR="004D0EF3" w:rsidRPr="00B6345F" w:rsidRDefault="004D0EF3" w:rsidP="009C19A0">
            <w:pPr>
              <w:contextualSpacing/>
              <w:jc w:val="center"/>
              <w:rPr>
                <w:rFonts w:ascii="Garamond" w:hAnsi="Garamond"/>
                <w:b/>
                <w:sz w:val="40"/>
                <w:szCs w:val="40"/>
              </w:rPr>
            </w:pPr>
          </w:p>
        </w:tc>
      </w:tr>
      <w:tr w:rsidR="008D211C" w:rsidTr="00A36EA3">
        <w:tc>
          <w:tcPr>
            <w:tcW w:w="2808" w:type="dxa"/>
            <w:shd w:val="clear" w:color="auto" w:fill="auto"/>
          </w:tcPr>
          <w:p w:rsidR="008D211C" w:rsidRPr="00B6345F" w:rsidRDefault="009D5EF9" w:rsidP="009C19A0">
            <w:pPr>
              <w:contextualSpacing/>
              <w:jc w:val="center"/>
              <w:rPr>
                <w:rFonts w:ascii="Garamond" w:hAnsi="Garamond"/>
                <w:b/>
                <w:sz w:val="40"/>
                <w:szCs w:val="40"/>
              </w:rPr>
            </w:pPr>
            <w:r w:rsidRPr="00B6345F">
              <w:rPr>
                <w:rFonts w:ascii="Garamond" w:hAnsi="Garamond"/>
                <w:b/>
                <w:sz w:val="40"/>
                <w:szCs w:val="40"/>
              </w:rPr>
              <w:t>Trailer License</w:t>
            </w:r>
          </w:p>
        </w:tc>
        <w:tc>
          <w:tcPr>
            <w:tcW w:w="3060" w:type="dxa"/>
          </w:tcPr>
          <w:p w:rsidR="008D211C" w:rsidRPr="00B6345F" w:rsidRDefault="008D211C" w:rsidP="009C19A0">
            <w:pPr>
              <w:contextualSpacing/>
              <w:jc w:val="center"/>
              <w:rPr>
                <w:rFonts w:ascii="Garamond" w:hAnsi="Garamond"/>
                <w:b/>
                <w:sz w:val="40"/>
                <w:szCs w:val="40"/>
              </w:rPr>
            </w:pPr>
          </w:p>
        </w:tc>
        <w:tc>
          <w:tcPr>
            <w:tcW w:w="2250" w:type="dxa"/>
            <w:shd w:val="clear" w:color="auto" w:fill="auto"/>
          </w:tcPr>
          <w:p w:rsidR="008D211C" w:rsidRPr="00B6345F" w:rsidRDefault="009D5EF9" w:rsidP="00B6345F">
            <w:pPr>
              <w:contextualSpacing/>
              <w:jc w:val="center"/>
              <w:rPr>
                <w:rFonts w:ascii="Garamond" w:hAnsi="Garamond"/>
                <w:b/>
                <w:sz w:val="40"/>
                <w:szCs w:val="40"/>
              </w:rPr>
            </w:pPr>
            <w:r w:rsidRPr="00B6345F">
              <w:rPr>
                <w:rFonts w:ascii="Garamond" w:hAnsi="Garamond"/>
                <w:b/>
                <w:sz w:val="40"/>
                <w:szCs w:val="40"/>
              </w:rPr>
              <w:t>Veh</w:t>
            </w:r>
            <w:r w:rsidR="00B6345F">
              <w:rPr>
                <w:rFonts w:ascii="Garamond" w:hAnsi="Garamond"/>
                <w:b/>
                <w:sz w:val="40"/>
                <w:szCs w:val="40"/>
              </w:rPr>
              <w:t>icle</w:t>
            </w:r>
            <w:r w:rsidRPr="00B6345F">
              <w:rPr>
                <w:rFonts w:ascii="Garamond" w:hAnsi="Garamond"/>
                <w:b/>
                <w:sz w:val="40"/>
                <w:szCs w:val="40"/>
              </w:rPr>
              <w:t xml:space="preserve"> License</w:t>
            </w:r>
            <w:r w:rsidR="008D211C" w:rsidRPr="00B6345F">
              <w:rPr>
                <w:rFonts w:ascii="Garamond" w:hAnsi="Garamond"/>
                <w:b/>
                <w:sz w:val="40"/>
                <w:szCs w:val="40"/>
              </w:rPr>
              <w:t xml:space="preserve"> </w:t>
            </w:r>
          </w:p>
        </w:tc>
        <w:tc>
          <w:tcPr>
            <w:tcW w:w="2790" w:type="dxa"/>
          </w:tcPr>
          <w:p w:rsidR="008D211C" w:rsidRPr="00B6345F" w:rsidRDefault="008D211C" w:rsidP="009C19A0">
            <w:pPr>
              <w:contextualSpacing/>
              <w:jc w:val="center"/>
              <w:rPr>
                <w:rFonts w:ascii="Garamond" w:hAnsi="Garamond"/>
                <w:b/>
                <w:sz w:val="40"/>
                <w:szCs w:val="40"/>
              </w:rPr>
            </w:pPr>
          </w:p>
        </w:tc>
      </w:tr>
      <w:tr w:rsidR="009D5EF9" w:rsidTr="00A36EA3">
        <w:tc>
          <w:tcPr>
            <w:tcW w:w="2808" w:type="dxa"/>
            <w:shd w:val="clear" w:color="auto" w:fill="auto"/>
          </w:tcPr>
          <w:p w:rsidR="009D5EF9" w:rsidRPr="00B6345F" w:rsidRDefault="009D5EF9" w:rsidP="009C19A0">
            <w:pPr>
              <w:contextualSpacing/>
              <w:jc w:val="center"/>
              <w:rPr>
                <w:rFonts w:ascii="Garamond" w:hAnsi="Garamond"/>
                <w:b/>
                <w:sz w:val="40"/>
                <w:szCs w:val="40"/>
              </w:rPr>
            </w:pPr>
            <w:r w:rsidRPr="00B6345F">
              <w:rPr>
                <w:rFonts w:ascii="Garamond" w:hAnsi="Garamond"/>
                <w:b/>
                <w:sz w:val="40"/>
                <w:szCs w:val="40"/>
              </w:rPr>
              <w:t>CF #</w:t>
            </w:r>
          </w:p>
        </w:tc>
        <w:tc>
          <w:tcPr>
            <w:tcW w:w="8100" w:type="dxa"/>
            <w:gridSpan w:val="3"/>
          </w:tcPr>
          <w:p w:rsidR="009D5EF9" w:rsidRPr="00B6345F" w:rsidRDefault="009D5EF9" w:rsidP="009C19A0">
            <w:pPr>
              <w:contextualSpacing/>
              <w:jc w:val="center"/>
              <w:rPr>
                <w:rFonts w:ascii="Garamond" w:hAnsi="Garamond"/>
                <w:b/>
                <w:sz w:val="40"/>
                <w:szCs w:val="40"/>
              </w:rPr>
            </w:pPr>
          </w:p>
        </w:tc>
      </w:tr>
    </w:tbl>
    <w:p w:rsidR="00D81796" w:rsidRPr="00EB16AC" w:rsidRDefault="00D81796" w:rsidP="000A188B">
      <w:pPr>
        <w:jc w:val="both"/>
        <w:rPr>
          <w:rFonts w:ascii="Garamond" w:hAnsi="Garamond"/>
          <w:b/>
        </w:rPr>
      </w:pPr>
      <w:r w:rsidRPr="00EB16AC">
        <w:rPr>
          <w:rFonts w:ascii="Garamond" w:hAnsi="Garamond"/>
          <w:b/>
        </w:rPr>
        <w:t>I shall hold Crowley Lake Fish Camp, Inc. (CLFC) and the City of Los Angeles Department of Water and Power (DWP), and their stockholders, officers, agents, and employees, free and har</w:t>
      </w:r>
      <w:r w:rsidR="0019709E" w:rsidRPr="00EB16AC">
        <w:rPr>
          <w:rFonts w:ascii="Garamond" w:hAnsi="Garamond"/>
          <w:b/>
        </w:rPr>
        <w:t>m</w:t>
      </w:r>
      <w:r w:rsidRPr="00EB16AC">
        <w:rPr>
          <w:rFonts w:ascii="Garamond" w:hAnsi="Garamond"/>
          <w:b/>
        </w:rPr>
        <w:t xml:space="preserve">less from any and all claims, demands, damages, actions, and costs </w:t>
      </w:r>
      <w:r w:rsidR="0019709E" w:rsidRPr="00EB16AC">
        <w:rPr>
          <w:rFonts w:ascii="Garamond" w:hAnsi="Garamond"/>
          <w:b/>
        </w:rPr>
        <w:t xml:space="preserve">or expenses in connection therewith, that may arise out of the operations granted. </w:t>
      </w:r>
      <w:r w:rsidR="00226963">
        <w:rPr>
          <w:rFonts w:ascii="Garamond" w:hAnsi="Garamond"/>
          <w:b/>
        </w:rPr>
        <w:t xml:space="preserve">Boating/fishing are hazardous activities which may results in injury or death.  Crowley Lake may contain unmarked hazards and the lake is subject to hazardous weather conditions. </w:t>
      </w:r>
      <w:r w:rsidR="0019709E" w:rsidRPr="00EB16AC">
        <w:rPr>
          <w:rFonts w:ascii="Garamond" w:hAnsi="Garamond"/>
          <w:b/>
        </w:rPr>
        <w:t xml:space="preserve"> I expressly waive any and all claims for compensation and release and discharge CLFC, and DWP, and their stockholders, officers, agents, and employees from any and all demands, claims, actions, and causes arising from any and all loss or damage. </w:t>
      </w:r>
    </w:p>
    <w:p w:rsidR="0019709E" w:rsidRPr="00EB16AC" w:rsidRDefault="0019709E" w:rsidP="000A188B">
      <w:pPr>
        <w:jc w:val="both"/>
        <w:rPr>
          <w:rFonts w:ascii="Garamond" w:hAnsi="Garamond"/>
          <w:b/>
        </w:rPr>
      </w:pPr>
      <w:r w:rsidRPr="00EB16AC">
        <w:rPr>
          <w:rFonts w:ascii="Garamond" w:hAnsi="Garamond"/>
          <w:b/>
        </w:rPr>
        <w:t>I fully understand that if a permit is issued, I will abide by the Rules and Regulations listed for Crowley Lake.</w:t>
      </w:r>
    </w:p>
    <w:tbl>
      <w:tblPr>
        <w:tblStyle w:val="TableGrid"/>
        <w:tblW w:w="0" w:type="auto"/>
        <w:tblLook w:val="04A0" w:firstRow="1" w:lastRow="0" w:firstColumn="1" w:lastColumn="0" w:noHBand="0" w:noVBand="1"/>
      </w:tblPr>
      <w:tblGrid>
        <w:gridCol w:w="3438"/>
        <w:gridCol w:w="7578"/>
      </w:tblGrid>
      <w:tr w:rsidR="008105AD" w:rsidTr="00A36EA3">
        <w:tc>
          <w:tcPr>
            <w:tcW w:w="3438" w:type="dxa"/>
            <w:shd w:val="clear" w:color="auto" w:fill="auto"/>
          </w:tcPr>
          <w:p w:rsidR="008105AD" w:rsidRPr="008105AD" w:rsidRDefault="008105AD" w:rsidP="008105AD">
            <w:pPr>
              <w:jc w:val="center"/>
              <w:rPr>
                <w:rFonts w:ascii="Garamond" w:hAnsi="Garamond"/>
                <w:b/>
                <w:sz w:val="36"/>
                <w:szCs w:val="36"/>
              </w:rPr>
            </w:pPr>
            <w:r w:rsidRPr="008105AD">
              <w:rPr>
                <w:rFonts w:ascii="Garamond" w:hAnsi="Garamond"/>
                <w:b/>
                <w:sz w:val="36"/>
                <w:szCs w:val="36"/>
              </w:rPr>
              <w:t>Signature of Boat Owner (Mandatory)</w:t>
            </w:r>
          </w:p>
        </w:tc>
        <w:tc>
          <w:tcPr>
            <w:tcW w:w="7578" w:type="dxa"/>
          </w:tcPr>
          <w:p w:rsidR="008105AD" w:rsidRDefault="008105AD" w:rsidP="000A188B">
            <w:pPr>
              <w:jc w:val="both"/>
              <w:rPr>
                <w:rFonts w:ascii="Garamond" w:hAnsi="Garamond"/>
                <w:b/>
                <w:sz w:val="28"/>
                <w:szCs w:val="28"/>
              </w:rPr>
            </w:pPr>
          </w:p>
        </w:tc>
      </w:tr>
    </w:tbl>
    <w:p w:rsidR="00546077" w:rsidRPr="00682DE2" w:rsidRDefault="00546077" w:rsidP="000A188B">
      <w:pPr>
        <w:jc w:val="both"/>
        <w:rPr>
          <w:rFonts w:ascii="Garamond" w:hAnsi="Garamond"/>
          <w:b/>
          <w:sz w:val="28"/>
          <w:szCs w:val="28"/>
        </w:rPr>
      </w:pPr>
      <w:r w:rsidRPr="00682DE2">
        <w:rPr>
          <w:rFonts w:ascii="Garamond" w:hAnsi="Garamond"/>
          <w:b/>
          <w:sz w:val="28"/>
          <w:szCs w:val="28"/>
        </w:rPr>
        <w:t xml:space="preserve">To receive your </w:t>
      </w:r>
      <w:r w:rsidR="00725609" w:rsidRPr="00682DE2">
        <w:rPr>
          <w:rFonts w:ascii="Garamond" w:hAnsi="Garamond"/>
          <w:b/>
          <w:sz w:val="28"/>
          <w:szCs w:val="28"/>
        </w:rPr>
        <w:t xml:space="preserve">dock assignment, passes, &amp; </w:t>
      </w:r>
      <w:r w:rsidRPr="00682DE2">
        <w:rPr>
          <w:rFonts w:ascii="Garamond" w:hAnsi="Garamond"/>
          <w:b/>
          <w:sz w:val="28"/>
          <w:szCs w:val="28"/>
        </w:rPr>
        <w:t>permits, you must complete th</w:t>
      </w:r>
      <w:r w:rsidR="00EB16AC" w:rsidRPr="00682DE2">
        <w:rPr>
          <w:rFonts w:ascii="Garamond" w:hAnsi="Garamond"/>
          <w:b/>
          <w:sz w:val="28"/>
          <w:szCs w:val="28"/>
        </w:rPr>
        <w:t>is form and return it with a se</w:t>
      </w:r>
      <w:r w:rsidRPr="00682DE2">
        <w:rPr>
          <w:rFonts w:ascii="Garamond" w:hAnsi="Garamond"/>
          <w:b/>
          <w:sz w:val="28"/>
          <w:szCs w:val="28"/>
        </w:rPr>
        <w:t xml:space="preserve">lf-addressed, stamped, letter size envelope and the required fees to the address below by </w:t>
      </w:r>
      <w:r w:rsidR="00725609" w:rsidRPr="00682DE2">
        <w:rPr>
          <w:rFonts w:ascii="Garamond" w:hAnsi="Garamond"/>
          <w:b/>
          <w:sz w:val="28"/>
          <w:szCs w:val="28"/>
          <w:u w:val="single"/>
        </w:rPr>
        <w:t>March 1, 201</w:t>
      </w:r>
      <w:r w:rsidR="005415EE">
        <w:rPr>
          <w:rFonts w:ascii="Garamond" w:hAnsi="Garamond"/>
          <w:b/>
          <w:sz w:val="28"/>
          <w:szCs w:val="28"/>
          <w:u w:val="single"/>
        </w:rPr>
        <w:t>9</w:t>
      </w:r>
      <w:bookmarkStart w:id="0" w:name="_GoBack"/>
      <w:bookmarkEnd w:id="0"/>
      <w:r w:rsidRPr="00682DE2">
        <w:rPr>
          <w:rFonts w:ascii="Garamond" w:hAnsi="Garamond"/>
          <w:b/>
          <w:sz w:val="28"/>
          <w:szCs w:val="28"/>
        </w:rPr>
        <w:t xml:space="preserve">. </w:t>
      </w:r>
    </w:p>
    <w:p w:rsidR="004938E1" w:rsidRPr="00682DE2" w:rsidRDefault="00EB16AC" w:rsidP="00644399">
      <w:pPr>
        <w:jc w:val="both"/>
        <w:rPr>
          <w:rFonts w:ascii="Garamond" w:hAnsi="Garamond"/>
          <w:b/>
          <w:sz w:val="28"/>
          <w:szCs w:val="28"/>
        </w:rPr>
      </w:pPr>
      <w:r w:rsidRPr="00682DE2">
        <w:rPr>
          <w:rFonts w:ascii="Garamond" w:hAnsi="Garamond"/>
          <w:b/>
          <w:sz w:val="28"/>
          <w:szCs w:val="28"/>
        </w:rPr>
        <w:t>Please return this form/payment to:  Crowley Lake Fish Camp, PO Box 1268, Mammoth Lakes, CA  93546</w:t>
      </w:r>
    </w:p>
    <w:p w:rsidR="00644399" w:rsidRPr="00C15293" w:rsidRDefault="00644399" w:rsidP="00644399">
      <w:pPr>
        <w:jc w:val="center"/>
        <w:rPr>
          <w:rFonts w:ascii="Garamond" w:hAnsi="Garamond"/>
          <w:b/>
          <w:sz w:val="22"/>
          <w:szCs w:val="22"/>
        </w:rPr>
      </w:pPr>
      <w:r w:rsidRPr="00C15293">
        <w:rPr>
          <w:rFonts w:ascii="Garamond" w:hAnsi="Garamond"/>
          <w:b/>
          <w:sz w:val="22"/>
          <w:szCs w:val="22"/>
        </w:rPr>
        <w:t>Office Use Only</w:t>
      </w:r>
    </w:p>
    <w:tbl>
      <w:tblPr>
        <w:tblStyle w:val="TableGrid"/>
        <w:tblW w:w="0" w:type="auto"/>
        <w:tblLook w:val="04A0" w:firstRow="1" w:lastRow="0" w:firstColumn="1" w:lastColumn="0" w:noHBand="0" w:noVBand="1"/>
      </w:tblPr>
      <w:tblGrid>
        <w:gridCol w:w="2718"/>
        <w:gridCol w:w="2766"/>
        <w:gridCol w:w="2766"/>
        <w:gridCol w:w="2766"/>
      </w:tblGrid>
      <w:tr w:rsidR="00644399" w:rsidRPr="00C15293" w:rsidTr="00105CB6">
        <w:tc>
          <w:tcPr>
            <w:tcW w:w="2718" w:type="dxa"/>
            <w:shd w:val="clear" w:color="auto" w:fill="BFBFBF" w:themeFill="background1" w:themeFillShade="BF"/>
          </w:tcPr>
          <w:p w:rsidR="00644399" w:rsidRPr="00C15293" w:rsidRDefault="00644399" w:rsidP="00105CB6">
            <w:pPr>
              <w:jc w:val="center"/>
              <w:rPr>
                <w:rFonts w:ascii="Garamond" w:hAnsi="Garamond"/>
                <w:b/>
                <w:sz w:val="22"/>
                <w:szCs w:val="22"/>
              </w:rPr>
            </w:pPr>
            <w:r w:rsidRPr="00C15293">
              <w:rPr>
                <w:rFonts w:ascii="Garamond" w:hAnsi="Garamond"/>
                <w:b/>
                <w:sz w:val="22"/>
                <w:szCs w:val="22"/>
              </w:rPr>
              <w:t>Date Received</w:t>
            </w:r>
          </w:p>
        </w:tc>
        <w:tc>
          <w:tcPr>
            <w:tcW w:w="2766" w:type="dxa"/>
          </w:tcPr>
          <w:p w:rsidR="00644399" w:rsidRPr="00C15293" w:rsidRDefault="00644399" w:rsidP="00105CB6">
            <w:pPr>
              <w:jc w:val="both"/>
              <w:rPr>
                <w:rFonts w:ascii="Garamond" w:hAnsi="Garamond"/>
                <w:b/>
                <w:sz w:val="22"/>
                <w:szCs w:val="22"/>
              </w:rPr>
            </w:pPr>
          </w:p>
        </w:tc>
        <w:tc>
          <w:tcPr>
            <w:tcW w:w="2766" w:type="dxa"/>
            <w:shd w:val="clear" w:color="auto" w:fill="BFBFBF" w:themeFill="background1" w:themeFillShade="BF"/>
            <w:vAlign w:val="center"/>
          </w:tcPr>
          <w:p w:rsidR="00644399" w:rsidRPr="00C15293" w:rsidRDefault="00644399" w:rsidP="00105CB6">
            <w:pPr>
              <w:jc w:val="center"/>
              <w:rPr>
                <w:rFonts w:ascii="Garamond" w:hAnsi="Garamond"/>
                <w:b/>
                <w:sz w:val="22"/>
                <w:szCs w:val="22"/>
              </w:rPr>
            </w:pPr>
            <w:r w:rsidRPr="00C15293">
              <w:rPr>
                <w:rFonts w:ascii="Garamond" w:hAnsi="Garamond"/>
                <w:b/>
                <w:sz w:val="22"/>
                <w:szCs w:val="22"/>
              </w:rPr>
              <w:t>Amount Paid</w:t>
            </w:r>
          </w:p>
        </w:tc>
        <w:tc>
          <w:tcPr>
            <w:tcW w:w="2766" w:type="dxa"/>
          </w:tcPr>
          <w:p w:rsidR="00644399" w:rsidRPr="00C15293" w:rsidRDefault="00644399" w:rsidP="00105CB6">
            <w:pPr>
              <w:jc w:val="both"/>
              <w:rPr>
                <w:rFonts w:ascii="Garamond" w:hAnsi="Garamond"/>
                <w:b/>
                <w:sz w:val="22"/>
                <w:szCs w:val="22"/>
              </w:rPr>
            </w:pPr>
          </w:p>
        </w:tc>
      </w:tr>
      <w:tr w:rsidR="00644399" w:rsidRPr="00C15293" w:rsidTr="00105CB6">
        <w:tc>
          <w:tcPr>
            <w:tcW w:w="2718" w:type="dxa"/>
            <w:shd w:val="clear" w:color="auto" w:fill="BFBFBF" w:themeFill="background1" w:themeFillShade="BF"/>
          </w:tcPr>
          <w:p w:rsidR="00644399" w:rsidRPr="00C15293" w:rsidRDefault="00644399" w:rsidP="00105CB6">
            <w:pPr>
              <w:jc w:val="center"/>
              <w:rPr>
                <w:rFonts w:ascii="Garamond" w:hAnsi="Garamond"/>
                <w:b/>
                <w:sz w:val="22"/>
                <w:szCs w:val="22"/>
              </w:rPr>
            </w:pPr>
            <w:r w:rsidRPr="00C15293">
              <w:rPr>
                <w:rFonts w:ascii="Garamond" w:hAnsi="Garamond"/>
                <w:b/>
                <w:sz w:val="22"/>
                <w:szCs w:val="22"/>
              </w:rPr>
              <w:t>Verified By</w:t>
            </w:r>
          </w:p>
        </w:tc>
        <w:tc>
          <w:tcPr>
            <w:tcW w:w="2766" w:type="dxa"/>
          </w:tcPr>
          <w:p w:rsidR="00644399" w:rsidRPr="00C15293" w:rsidRDefault="00644399" w:rsidP="00105CB6">
            <w:pPr>
              <w:jc w:val="both"/>
              <w:rPr>
                <w:rFonts w:ascii="Garamond" w:hAnsi="Garamond"/>
                <w:b/>
                <w:sz w:val="22"/>
                <w:szCs w:val="22"/>
              </w:rPr>
            </w:pPr>
          </w:p>
        </w:tc>
        <w:tc>
          <w:tcPr>
            <w:tcW w:w="2766" w:type="dxa"/>
            <w:shd w:val="clear" w:color="auto" w:fill="BFBFBF" w:themeFill="background1" w:themeFillShade="BF"/>
            <w:vAlign w:val="center"/>
          </w:tcPr>
          <w:p w:rsidR="00644399" w:rsidRPr="00C15293" w:rsidRDefault="00644399" w:rsidP="00105CB6">
            <w:pPr>
              <w:jc w:val="center"/>
              <w:rPr>
                <w:rFonts w:ascii="Garamond" w:hAnsi="Garamond"/>
                <w:b/>
                <w:sz w:val="22"/>
                <w:szCs w:val="22"/>
              </w:rPr>
            </w:pPr>
            <w:r w:rsidRPr="00C15293">
              <w:rPr>
                <w:rFonts w:ascii="Garamond" w:hAnsi="Garamond"/>
                <w:b/>
                <w:sz w:val="22"/>
                <w:szCs w:val="22"/>
              </w:rPr>
              <w:t>Check #</w:t>
            </w:r>
          </w:p>
        </w:tc>
        <w:tc>
          <w:tcPr>
            <w:tcW w:w="2766" w:type="dxa"/>
          </w:tcPr>
          <w:p w:rsidR="00644399" w:rsidRPr="00C15293" w:rsidRDefault="00644399" w:rsidP="00105CB6">
            <w:pPr>
              <w:jc w:val="both"/>
              <w:rPr>
                <w:rFonts w:ascii="Garamond" w:hAnsi="Garamond"/>
                <w:b/>
                <w:sz w:val="22"/>
                <w:szCs w:val="22"/>
              </w:rPr>
            </w:pPr>
          </w:p>
        </w:tc>
      </w:tr>
      <w:tr w:rsidR="00644399" w:rsidRPr="00C15293" w:rsidTr="00105CB6">
        <w:tc>
          <w:tcPr>
            <w:tcW w:w="2718" w:type="dxa"/>
            <w:shd w:val="clear" w:color="auto" w:fill="BFBFBF" w:themeFill="background1" w:themeFillShade="BF"/>
          </w:tcPr>
          <w:p w:rsidR="00644399" w:rsidRPr="00C15293" w:rsidRDefault="00644399" w:rsidP="00105CB6">
            <w:pPr>
              <w:jc w:val="center"/>
              <w:rPr>
                <w:rFonts w:ascii="Garamond" w:hAnsi="Garamond"/>
                <w:b/>
                <w:sz w:val="22"/>
                <w:szCs w:val="22"/>
              </w:rPr>
            </w:pPr>
            <w:r w:rsidRPr="00C15293">
              <w:rPr>
                <w:rFonts w:ascii="Garamond" w:hAnsi="Garamond"/>
                <w:b/>
                <w:sz w:val="22"/>
                <w:szCs w:val="22"/>
              </w:rPr>
              <w:t>Permits Issued</w:t>
            </w:r>
          </w:p>
        </w:tc>
        <w:tc>
          <w:tcPr>
            <w:tcW w:w="2766" w:type="dxa"/>
          </w:tcPr>
          <w:p w:rsidR="00644399" w:rsidRPr="00C15293" w:rsidRDefault="00644399" w:rsidP="00105CB6">
            <w:pPr>
              <w:jc w:val="both"/>
              <w:rPr>
                <w:rFonts w:ascii="Garamond" w:hAnsi="Garamond"/>
                <w:b/>
                <w:sz w:val="22"/>
                <w:szCs w:val="22"/>
              </w:rPr>
            </w:pPr>
          </w:p>
        </w:tc>
        <w:tc>
          <w:tcPr>
            <w:tcW w:w="2766" w:type="dxa"/>
            <w:shd w:val="clear" w:color="auto" w:fill="BFBFBF" w:themeFill="background1" w:themeFillShade="BF"/>
            <w:vAlign w:val="center"/>
          </w:tcPr>
          <w:p w:rsidR="00644399" w:rsidRPr="00C15293" w:rsidRDefault="00644399" w:rsidP="00105CB6">
            <w:pPr>
              <w:jc w:val="center"/>
              <w:rPr>
                <w:rFonts w:ascii="Garamond" w:hAnsi="Garamond"/>
                <w:b/>
                <w:sz w:val="22"/>
                <w:szCs w:val="22"/>
              </w:rPr>
            </w:pPr>
            <w:r w:rsidRPr="00C15293">
              <w:rPr>
                <w:rFonts w:ascii="Garamond" w:hAnsi="Garamond"/>
                <w:b/>
                <w:sz w:val="22"/>
                <w:szCs w:val="22"/>
              </w:rPr>
              <w:t>Permit #</w:t>
            </w:r>
          </w:p>
        </w:tc>
        <w:tc>
          <w:tcPr>
            <w:tcW w:w="2766" w:type="dxa"/>
          </w:tcPr>
          <w:p w:rsidR="00644399" w:rsidRPr="00C15293" w:rsidRDefault="00644399" w:rsidP="00105CB6">
            <w:pPr>
              <w:jc w:val="both"/>
              <w:rPr>
                <w:rFonts w:ascii="Garamond" w:hAnsi="Garamond"/>
                <w:b/>
                <w:sz w:val="22"/>
                <w:szCs w:val="22"/>
              </w:rPr>
            </w:pPr>
          </w:p>
        </w:tc>
      </w:tr>
    </w:tbl>
    <w:p w:rsidR="004938E1" w:rsidRPr="00FE496D" w:rsidRDefault="00D47B08" w:rsidP="00682DE2">
      <w:pPr>
        <w:contextualSpacing/>
        <w:rPr>
          <w:rFonts w:ascii="Garamond" w:hAnsi="Garamond"/>
          <w:b/>
          <w:i/>
          <w:sz w:val="28"/>
          <w:szCs w:val="28"/>
        </w:rPr>
      </w:pPr>
      <w:r w:rsidRPr="00277B2E">
        <w:rPr>
          <w:rFonts w:ascii="Garamond" w:hAnsi="Garamond"/>
          <w:b/>
          <w:sz w:val="28"/>
          <w:szCs w:val="28"/>
        </w:rPr>
        <w:lastRenderedPageBreak/>
        <w:t>****</w:t>
      </w:r>
      <w:r w:rsidRPr="00FE496D">
        <w:rPr>
          <w:rFonts w:ascii="Garamond" w:hAnsi="Garamond"/>
          <w:b/>
          <w:i/>
          <w:sz w:val="28"/>
          <w:szCs w:val="28"/>
        </w:rPr>
        <w:t>The regular dock season now begins on May 1</w:t>
      </w:r>
      <w:r w:rsidRPr="00FE496D">
        <w:rPr>
          <w:rFonts w:ascii="Garamond" w:hAnsi="Garamond"/>
          <w:b/>
          <w:i/>
          <w:sz w:val="28"/>
          <w:szCs w:val="28"/>
          <w:vertAlign w:val="superscript"/>
        </w:rPr>
        <w:t>st</w:t>
      </w:r>
      <w:r w:rsidRPr="00FE496D">
        <w:rPr>
          <w:rFonts w:ascii="Garamond" w:hAnsi="Garamond"/>
          <w:b/>
          <w:i/>
          <w:sz w:val="28"/>
          <w:szCs w:val="28"/>
        </w:rPr>
        <w:t xml:space="preserve">. If you would like to have your dock slip for opening weekend please let us know when sending in your payment. There will be no additional charge. </w:t>
      </w:r>
      <w:r w:rsidR="00FE496D" w:rsidRPr="00FE496D">
        <w:rPr>
          <w:rFonts w:ascii="Garamond" w:hAnsi="Garamond"/>
          <w:b/>
          <w:i/>
          <w:sz w:val="28"/>
          <w:szCs w:val="28"/>
        </w:rPr>
        <w:t>If you do not request opening weekend, your dock will be rented out!</w:t>
      </w:r>
    </w:p>
    <w:p w:rsidR="00FE496D" w:rsidRPr="00277B2E" w:rsidRDefault="00FE496D" w:rsidP="00682DE2">
      <w:pPr>
        <w:contextualSpacing/>
        <w:rPr>
          <w:rFonts w:ascii="Garamond" w:hAnsi="Garamond"/>
          <w:b/>
          <w:sz w:val="28"/>
          <w:szCs w:val="28"/>
        </w:rPr>
      </w:pPr>
      <w:r>
        <w:rPr>
          <w:rFonts w:ascii="Garamond" w:hAnsi="Garamond"/>
          <w:b/>
          <w:sz w:val="28"/>
          <w:szCs w:val="28"/>
        </w:rPr>
        <w:t>------Rates now based on 18ft length</w:t>
      </w:r>
    </w:p>
    <w:p w:rsidR="004938E1" w:rsidRDefault="004938E1" w:rsidP="00A92ADB">
      <w:pPr>
        <w:contextualSpacing/>
        <w:jc w:val="center"/>
        <w:rPr>
          <w:rFonts w:ascii="Garamond" w:hAnsi="Garamond"/>
          <w:b/>
          <w:sz w:val="44"/>
          <w:szCs w:val="44"/>
        </w:rPr>
      </w:pPr>
      <w:r>
        <w:rPr>
          <w:noProof/>
          <w:sz w:val="22"/>
        </w:rPr>
        <w:drawing>
          <wp:inline distT="0" distB="0" distL="0" distR="0">
            <wp:extent cx="828675" cy="733723"/>
            <wp:effectExtent l="19050" t="0" r="9525" b="0"/>
            <wp:docPr id="10" name="Picture 10" descr="Logo_Crow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Crowley"/>
                    <pic:cNvPicPr>
                      <a:picLocks noChangeAspect="1" noChangeArrowheads="1"/>
                    </pic:cNvPicPr>
                  </pic:nvPicPr>
                  <pic:blipFill>
                    <a:blip r:embed="rId5" cstate="print"/>
                    <a:srcRect/>
                    <a:stretch>
                      <a:fillRect/>
                    </a:stretch>
                  </pic:blipFill>
                  <pic:spPr bwMode="auto">
                    <a:xfrm>
                      <a:off x="0" y="0"/>
                      <a:ext cx="828675" cy="733723"/>
                    </a:xfrm>
                    <a:prstGeom prst="rect">
                      <a:avLst/>
                    </a:prstGeom>
                    <a:noFill/>
                    <a:ln w="9525">
                      <a:noFill/>
                      <a:miter lim="800000"/>
                      <a:headEnd/>
                      <a:tailEnd/>
                    </a:ln>
                  </pic:spPr>
                </pic:pic>
              </a:graphicData>
            </a:graphic>
          </wp:inline>
        </w:drawing>
      </w:r>
    </w:p>
    <w:p w:rsidR="00222B29" w:rsidRPr="00C021B4" w:rsidRDefault="00277B2E" w:rsidP="00644399">
      <w:pPr>
        <w:contextualSpacing/>
        <w:jc w:val="center"/>
        <w:rPr>
          <w:rFonts w:ascii="Garamond" w:hAnsi="Garamond"/>
          <w:b/>
          <w:sz w:val="36"/>
          <w:szCs w:val="36"/>
        </w:rPr>
      </w:pPr>
      <w:r>
        <w:rPr>
          <w:rFonts w:ascii="Garamond" w:hAnsi="Garamond"/>
          <w:b/>
          <w:sz w:val="36"/>
          <w:szCs w:val="36"/>
        </w:rPr>
        <w:t>2019</w:t>
      </w:r>
      <w:r w:rsidR="00A92ADB" w:rsidRPr="00C021B4">
        <w:rPr>
          <w:rFonts w:ascii="Garamond" w:hAnsi="Garamond"/>
          <w:b/>
          <w:sz w:val="36"/>
          <w:szCs w:val="36"/>
        </w:rPr>
        <w:t xml:space="preserve"> Boat/Dock Registration Form</w:t>
      </w:r>
    </w:p>
    <w:p w:rsidR="0096445C" w:rsidRPr="0085571B" w:rsidRDefault="00226DF5" w:rsidP="00682DE2">
      <w:pPr>
        <w:contextualSpacing/>
        <w:jc w:val="both"/>
        <w:rPr>
          <w:rFonts w:ascii="Garamond" w:hAnsi="Garamond"/>
          <w:b/>
          <w:sz w:val="22"/>
          <w:szCs w:val="22"/>
        </w:rPr>
      </w:pPr>
      <w:r w:rsidRPr="0085571B">
        <w:rPr>
          <w:rFonts w:ascii="Garamond" w:hAnsi="Garamond"/>
          <w:b/>
          <w:sz w:val="22"/>
          <w:szCs w:val="22"/>
        </w:rPr>
        <w:t xml:space="preserve">Persons requesting a dock/slip at Crowley Lake for the </w:t>
      </w:r>
      <w:r w:rsidR="00277B2E">
        <w:rPr>
          <w:rFonts w:ascii="Garamond" w:hAnsi="Garamond"/>
          <w:b/>
          <w:sz w:val="22"/>
          <w:szCs w:val="22"/>
        </w:rPr>
        <w:t>2019</w:t>
      </w:r>
      <w:r w:rsidRPr="0085571B">
        <w:rPr>
          <w:rFonts w:ascii="Garamond" w:hAnsi="Garamond"/>
          <w:b/>
          <w:sz w:val="22"/>
          <w:szCs w:val="22"/>
        </w:rPr>
        <w:t xml:space="preserve"> </w:t>
      </w:r>
      <w:proofErr w:type="gramStart"/>
      <w:r w:rsidRPr="0085571B">
        <w:rPr>
          <w:rFonts w:ascii="Garamond" w:hAnsi="Garamond"/>
          <w:b/>
          <w:sz w:val="22"/>
          <w:szCs w:val="22"/>
        </w:rPr>
        <w:t>Season,</w:t>
      </w:r>
      <w:proofErr w:type="gramEnd"/>
      <w:r w:rsidRPr="0085571B">
        <w:rPr>
          <w:rFonts w:ascii="Garamond" w:hAnsi="Garamond"/>
          <w:b/>
          <w:sz w:val="22"/>
          <w:szCs w:val="22"/>
        </w:rPr>
        <w:t xml:space="preserve"> must complete this registration form (front &amp; back) and mail with the proper fees to Crowley Lake Fish Camp before March 1, </w:t>
      </w:r>
      <w:r w:rsidR="00277B2E">
        <w:rPr>
          <w:rFonts w:ascii="Garamond" w:hAnsi="Garamond"/>
          <w:b/>
          <w:sz w:val="22"/>
          <w:szCs w:val="22"/>
        </w:rPr>
        <w:t>2019</w:t>
      </w:r>
      <w:r w:rsidRPr="0085571B">
        <w:rPr>
          <w:rFonts w:ascii="Garamond" w:hAnsi="Garamond"/>
          <w:b/>
          <w:sz w:val="22"/>
          <w:szCs w:val="22"/>
        </w:rPr>
        <w:t>.</w:t>
      </w:r>
      <w:r w:rsidR="00682DE2" w:rsidRPr="0085571B">
        <w:rPr>
          <w:rFonts w:ascii="Garamond" w:hAnsi="Garamond"/>
          <w:b/>
          <w:sz w:val="22"/>
          <w:szCs w:val="22"/>
        </w:rPr>
        <w:t xml:space="preserve"> </w:t>
      </w:r>
      <w:r w:rsidRPr="0085571B">
        <w:rPr>
          <w:rFonts w:ascii="Garamond" w:hAnsi="Garamond"/>
          <w:b/>
          <w:sz w:val="22"/>
          <w:szCs w:val="22"/>
        </w:rPr>
        <w:t>Dock spaces not claimed by the previous season’s users w</w:t>
      </w:r>
      <w:r w:rsidR="00883148">
        <w:rPr>
          <w:rFonts w:ascii="Garamond" w:hAnsi="Garamond"/>
          <w:b/>
          <w:sz w:val="22"/>
          <w:szCs w:val="22"/>
        </w:rPr>
        <w:t>ill be available after March 1.</w:t>
      </w:r>
      <w:r w:rsidRPr="0085571B">
        <w:rPr>
          <w:rFonts w:ascii="Garamond" w:hAnsi="Garamond"/>
          <w:b/>
          <w:sz w:val="22"/>
          <w:szCs w:val="22"/>
        </w:rPr>
        <w:t xml:space="preserve">  Only the boat/owner assigned to a specific dock space is allowed to moor their boat in that dock space.  There will be no exceptions allowed without management approval. </w:t>
      </w:r>
    </w:p>
    <w:tbl>
      <w:tblPr>
        <w:tblStyle w:val="TableGrid"/>
        <w:tblW w:w="0" w:type="auto"/>
        <w:tblLook w:val="04A0" w:firstRow="1" w:lastRow="0" w:firstColumn="1" w:lastColumn="0" w:noHBand="0" w:noVBand="1"/>
      </w:tblPr>
      <w:tblGrid>
        <w:gridCol w:w="1188"/>
        <w:gridCol w:w="8640"/>
        <w:gridCol w:w="1188"/>
      </w:tblGrid>
      <w:tr w:rsidR="009543C8" w:rsidTr="003E7CA3">
        <w:tc>
          <w:tcPr>
            <w:tcW w:w="1188" w:type="dxa"/>
            <w:shd w:val="clear" w:color="auto" w:fill="BFBFBF" w:themeFill="background1" w:themeFillShade="BF"/>
            <w:vAlign w:val="center"/>
          </w:tcPr>
          <w:p w:rsidR="009543C8" w:rsidRPr="00313EEB" w:rsidRDefault="009543C8" w:rsidP="009543C8">
            <w:pPr>
              <w:contextualSpacing/>
              <w:jc w:val="center"/>
              <w:rPr>
                <w:rFonts w:ascii="Garamond" w:hAnsi="Garamond"/>
                <w:b/>
                <w:sz w:val="28"/>
                <w:szCs w:val="28"/>
              </w:rPr>
            </w:pPr>
            <w:r w:rsidRPr="00313EEB">
              <w:rPr>
                <w:rFonts w:ascii="Garamond" w:hAnsi="Garamond"/>
                <w:b/>
                <w:sz w:val="28"/>
                <w:szCs w:val="28"/>
              </w:rPr>
              <w:t>Check Item</w:t>
            </w:r>
          </w:p>
        </w:tc>
        <w:tc>
          <w:tcPr>
            <w:tcW w:w="8640" w:type="dxa"/>
            <w:shd w:val="clear" w:color="auto" w:fill="BFBFBF" w:themeFill="background1" w:themeFillShade="BF"/>
            <w:vAlign w:val="center"/>
          </w:tcPr>
          <w:p w:rsidR="009543C8" w:rsidRPr="00313EEB" w:rsidRDefault="00530559" w:rsidP="009543C8">
            <w:pPr>
              <w:contextualSpacing/>
              <w:jc w:val="center"/>
              <w:rPr>
                <w:rFonts w:ascii="Garamond" w:hAnsi="Garamond"/>
                <w:b/>
                <w:sz w:val="28"/>
                <w:szCs w:val="28"/>
              </w:rPr>
            </w:pPr>
            <w:r w:rsidRPr="00313EEB">
              <w:rPr>
                <w:rFonts w:ascii="Garamond" w:hAnsi="Garamond"/>
                <w:b/>
                <w:sz w:val="28"/>
                <w:szCs w:val="28"/>
              </w:rPr>
              <w:t>Long Term Dock Rates</w:t>
            </w:r>
          </w:p>
        </w:tc>
        <w:tc>
          <w:tcPr>
            <w:tcW w:w="1188" w:type="dxa"/>
            <w:shd w:val="clear" w:color="auto" w:fill="BFBFBF" w:themeFill="background1" w:themeFillShade="BF"/>
            <w:vAlign w:val="center"/>
          </w:tcPr>
          <w:p w:rsidR="009543C8" w:rsidRPr="00313EEB" w:rsidRDefault="009543C8" w:rsidP="009543C8">
            <w:pPr>
              <w:contextualSpacing/>
              <w:jc w:val="center"/>
              <w:rPr>
                <w:rFonts w:ascii="Garamond" w:hAnsi="Garamond"/>
                <w:b/>
                <w:sz w:val="28"/>
                <w:szCs w:val="28"/>
              </w:rPr>
            </w:pPr>
            <w:r w:rsidRPr="00313EEB">
              <w:rPr>
                <w:rFonts w:ascii="Garamond" w:hAnsi="Garamond"/>
                <w:b/>
                <w:sz w:val="28"/>
                <w:szCs w:val="28"/>
              </w:rPr>
              <w:t>Cost</w:t>
            </w:r>
          </w:p>
        </w:tc>
      </w:tr>
      <w:tr w:rsidR="009543C8" w:rsidTr="003E7CA3">
        <w:tc>
          <w:tcPr>
            <w:tcW w:w="1188" w:type="dxa"/>
          </w:tcPr>
          <w:p w:rsidR="009543C8" w:rsidRPr="00313EEB" w:rsidRDefault="001A1A7A" w:rsidP="001A1A7A">
            <w:pPr>
              <w:contextualSpacing/>
              <w:jc w:val="center"/>
              <w:rPr>
                <w:rFonts w:ascii="Garamond" w:hAnsi="Garamond"/>
                <w:b/>
              </w:rPr>
            </w:pPr>
            <w:r w:rsidRPr="00313EEB">
              <w:rPr>
                <w:rFonts w:ascii="Garamond" w:hAnsi="Garamond"/>
                <w:b/>
              </w:rPr>
              <w:sym w:font="Symbol" w:char="F0F0"/>
            </w:r>
          </w:p>
        </w:tc>
        <w:tc>
          <w:tcPr>
            <w:tcW w:w="8640" w:type="dxa"/>
          </w:tcPr>
          <w:p w:rsidR="009543C8" w:rsidRPr="00313EEB" w:rsidRDefault="00277B2E" w:rsidP="003E7CA3">
            <w:pPr>
              <w:contextualSpacing/>
              <w:jc w:val="center"/>
              <w:rPr>
                <w:rFonts w:ascii="Garamond" w:hAnsi="Garamond"/>
                <w:b/>
              </w:rPr>
            </w:pPr>
            <w:r>
              <w:rPr>
                <w:rFonts w:ascii="Garamond" w:hAnsi="Garamond"/>
                <w:b/>
              </w:rPr>
              <w:t>Bait Season Boats &lt;18</w:t>
            </w:r>
            <w:r w:rsidR="00C31BC5">
              <w:rPr>
                <w:rFonts w:ascii="Garamond" w:hAnsi="Garamond"/>
                <w:b/>
              </w:rPr>
              <w:t>ft.  (May 1</w:t>
            </w:r>
            <w:r w:rsidR="003E7CA3" w:rsidRPr="00313EEB">
              <w:rPr>
                <w:rFonts w:ascii="Garamond" w:hAnsi="Garamond"/>
                <w:b/>
              </w:rPr>
              <w:t xml:space="preserve">-July 31, </w:t>
            </w:r>
            <w:r>
              <w:rPr>
                <w:rFonts w:ascii="Garamond" w:hAnsi="Garamond"/>
                <w:b/>
              </w:rPr>
              <w:t>2019</w:t>
            </w:r>
            <w:r w:rsidR="003E7CA3" w:rsidRPr="00313EEB">
              <w:rPr>
                <w:rFonts w:ascii="Garamond" w:hAnsi="Garamond"/>
                <w:b/>
              </w:rPr>
              <w:t>)</w:t>
            </w:r>
          </w:p>
          <w:p w:rsidR="003E7CA3" w:rsidRPr="00313EEB" w:rsidRDefault="003E7CA3" w:rsidP="003E7CA3">
            <w:pPr>
              <w:contextualSpacing/>
              <w:jc w:val="center"/>
              <w:rPr>
                <w:rFonts w:ascii="Garamond" w:hAnsi="Garamond"/>
                <w:b/>
              </w:rPr>
            </w:pPr>
            <w:r w:rsidRPr="00313EEB">
              <w:rPr>
                <w:rFonts w:ascii="Garamond" w:hAnsi="Garamond"/>
                <w:b/>
              </w:rPr>
              <w:t>Includes Season Trailer, Parking,  &amp; Launch Permits</w:t>
            </w:r>
          </w:p>
        </w:tc>
        <w:tc>
          <w:tcPr>
            <w:tcW w:w="1188" w:type="dxa"/>
          </w:tcPr>
          <w:p w:rsidR="009543C8" w:rsidRPr="00313EEB" w:rsidRDefault="00077DCB" w:rsidP="003E7CA3">
            <w:pPr>
              <w:contextualSpacing/>
              <w:jc w:val="right"/>
              <w:rPr>
                <w:rFonts w:ascii="Garamond" w:hAnsi="Garamond"/>
                <w:b/>
              </w:rPr>
            </w:pPr>
            <w:r>
              <w:rPr>
                <w:rFonts w:ascii="Garamond" w:hAnsi="Garamond"/>
                <w:b/>
              </w:rPr>
              <w:t>$600</w:t>
            </w:r>
          </w:p>
        </w:tc>
      </w:tr>
      <w:tr w:rsidR="001A1A7A" w:rsidTr="003E7CA3">
        <w:tc>
          <w:tcPr>
            <w:tcW w:w="1188" w:type="dxa"/>
          </w:tcPr>
          <w:p w:rsidR="001A1A7A" w:rsidRPr="00313EEB" w:rsidRDefault="001A1A7A" w:rsidP="001A1A7A">
            <w:pPr>
              <w:jc w:val="center"/>
            </w:pPr>
            <w:r w:rsidRPr="00313EEB">
              <w:rPr>
                <w:rFonts w:ascii="Garamond" w:hAnsi="Garamond"/>
                <w:b/>
              </w:rPr>
              <w:sym w:font="Symbol" w:char="F0F0"/>
            </w:r>
          </w:p>
        </w:tc>
        <w:tc>
          <w:tcPr>
            <w:tcW w:w="8640" w:type="dxa"/>
          </w:tcPr>
          <w:p w:rsidR="005D4D4F" w:rsidRPr="00313EEB" w:rsidRDefault="00277B2E" w:rsidP="005D4D4F">
            <w:pPr>
              <w:contextualSpacing/>
              <w:jc w:val="center"/>
              <w:rPr>
                <w:rFonts w:ascii="Garamond" w:hAnsi="Garamond"/>
                <w:b/>
              </w:rPr>
            </w:pPr>
            <w:r>
              <w:rPr>
                <w:rFonts w:ascii="Garamond" w:hAnsi="Garamond"/>
                <w:b/>
              </w:rPr>
              <w:t>Bait Season Boats &gt;18</w:t>
            </w:r>
            <w:r w:rsidR="005D4D4F" w:rsidRPr="00313EEB">
              <w:rPr>
                <w:rFonts w:ascii="Garamond" w:hAnsi="Garamond"/>
                <w:b/>
              </w:rPr>
              <w:t>ft.</w:t>
            </w:r>
            <w:r>
              <w:rPr>
                <w:rFonts w:ascii="Garamond" w:hAnsi="Garamond"/>
                <w:b/>
              </w:rPr>
              <w:t xml:space="preserve"> or wide</w:t>
            </w:r>
            <w:r w:rsidR="00C31BC5">
              <w:rPr>
                <w:rFonts w:ascii="Garamond" w:hAnsi="Garamond"/>
                <w:b/>
              </w:rPr>
              <w:t xml:space="preserve">  (May 1</w:t>
            </w:r>
            <w:r w:rsidR="005D4D4F" w:rsidRPr="00313EEB">
              <w:rPr>
                <w:rFonts w:ascii="Garamond" w:hAnsi="Garamond"/>
                <w:b/>
              </w:rPr>
              <w:t xml:space="preserve">-July 31, </w:t>
            </w:r>
            <w:r>
              <w:rPr>
                <w:rFonts w:ascii="Garamond" w:hAnsi="Garamond"/>
                <w:b/>
              </w:rPr>
              <w:t>2019</w:t>
            </w:r>
            <w:r w:rsidR="005D4D4F" w:rsidRPr="00313EEB">
              <w:rPr>
                <w:rFonts w:ascii="Garamond" w:hAnsi="Garamond"/>
                <w:b/>
              </w:rPr>
              <w:t>)</w:t>
            </w:r>
          </w:p>
          <w:p w:rsidR="001A1A7A" w:rsidRPr="00313EEB" w:rsidRDefault="005D4D4F" w:rsidP="005D4D4F">
            <w:pPr>
              <w:contextualSpacing/>
              <w:jc w:val="center"/>
              <w:rPr>
                <w:rFonts w:ascii="Garamond" w:hAnsi="Garamond"/>
                <w:b/>
              </w:rPr>
            </w:pPr>
            <w:r w:rsidRPr="00313EEB">
              <w:rPr>
                <w:rFonts w:ascii="Garamond" w:hAnsi="Garamond"/>
                <w:b/>
              </w:rPr>
              <w:t>Includes Season Trailer, Parking,  &amp; Launch Permits</w:t>
            </w:r>
          </w:p>
        </w:tc>
        <w:tc>
          <w:tcPr>
            <w:tcW w:w="1188" w:type="dxa"/>
          </w:tcPr>
          <w:p w:rsidR="001A1A7A" w:rsidRPr="00313EEB" w:rsidRDefault="00077DCB" w:rsidP="003E7CA3">
            <w:pPr>
              <w:contextualSpacing/>
              <w:jc w:val="right"/>
              <w:rPr>
                <w:rFonts w:ascii="Garamond" w:hAnsi="Garamond"/>
                <w:b/>
              </w:rPr>
            </w:pPr>
            <w:r>
              <w:rPr>
                <w:rFonts w:ascii="Garamond" w:hAnsi="Garamond"/>
                <w:b/>
              </w:rPr>
              <w:t>$6</w:t>
            </w:r>
            <w:r w:rsidR="005D4D4F" w:rsidRPr="00313EEB">
              <w:rPr>
                <w:rFonts w:ascii="Garamond" w:hAnsi="Garamond"/>
                <w:b/>
              </w:rPr>
              <w:t>50</w:t>
            </w:r>
          </w:p>
        </w:tc>
      </w:tr>
      <w:tr w:rsidR="001A1A7A" w:rsidTr="003E7CA3">
        <w:tc>
          <w:tcPr>
            <w:tcW w:w="1188" w:type="dxa"/>
          </w:tcPr>
          <w:p w:rsidR="001A1A7A" w:rsidRPr="00313EEB" w:rsidRDefault="001A1A7A" w:rsidP="001A1A7A">
            <w:pPr>
              <w:jc w:val="center"/>
            </w:pPr>
            <w:r w:rsidRPr="00313EEB">
              <w:rPr>
                <w:rFonts w:ascii="Garamond" w:hAnsi="Garamond"/>
                <w:b/>
              </w:rPr>
              <w:sym w:font="Symbol" w:char="F0F0"/>
            </w:r>
          </w:p>
        </w:tc>
        <w:tc>
          <w:tcPr>
            <w:tcW w:w="8640" w:type="dxa"/>
          </w:tcPr>
          <w:p w:rsidR="005D4D4F" w:rsidRPr="00313EEB" w:rsidRDefault="005D4D4F" w:rsidP="005D4D4F">
            <w:pPr>
              <w:contextualSpacing/>
              <w:jc w:val="center"/>
              <w:rPr>
                <w:rFonts w:ascii="Garamond" w:hAnsi="Garamond"/>
                <w:b/>
              </w:rPr>
            </w:pPr>
            <w:r w:rsidRPr="00313EEB">
              <w:rPr>
                <w:rFonts w:ascii="Garamond" w:hAnsi="Garamond"/>
                <w:b/>
              </w:rPr>
              <w:t>Full Season Boats &lt;</w:t>
            </w:r>
            <w:r w:rsidR="00277B2E">
              <w:rPr>
                <w:rFonts w:ascii="Garamond" w:hAnsi="Garamond"/>
                <w:b/>
              </w:rPr>
              <w:t>18</w:t>
            </w:r>
            <w:r w:rsidR="00C31BC5">
              <w:rPr>
                <w:rFonts w:ascii="Garamond" w:hAnsi="Garamond"/>
                <w:b/>
              </w:rPr>
              <w:t>ft.  (May 1</w:t>
            </w:r>
            <w:r w:rsidRPr="00313EEB">
              <w:rPr>
                <w:rFonts w:ascii="Garamond" w:hAnsi="Garamond"/>
                <w:b/>
              </w:rPr>
              <w:t xml:space="preserve">-Oct 31, </w:t>
            </w:r>
            <w:r w:rsidR="00277B2E">
              <w:rPr>
                <w:rFonts w:ascii="Garamond" w:hAnsi="Garamond"/>
                <w:b/>
              </w:rPr>
              <w:t>2019</w:t>
            </w:r>
            <w:r w:rsidRPr="00313EEB">
              <w:rPr>
                <w:rFonts w:ascii="Garamond" w:hAnsi="Garamond"/>
                <w:b/>
              </w:rPr>
              <w:t>)</w:t>
            </w:r>
          </w:p>
          <w:p w:rsidR="001A1A7A" w:rsidRPr="00313EEB" w:rsidRDefault="005D4D4F" w:rsidP="005D4D4F">
            <w:pPr>
              <w:contextualSpacing/>
              <w:jc w:val="center"/>
              <w:rPr>
                <w:rFonts w:ascii="Garamond" w:hAnsi="Garamond"/>
                <w:b/>
              </w:rPr>
            </w:pPr>
            <w:r w:rsidRPr="00313EEB">
              <w:rPr>
                <w:rFonts w:ascii="Garamond" w:hAnsi="Garamond"/>
                <w:b/>
              </w:rPr>
              <w:t>Includes Season Trailer, Parking,  &amp; Launch Permits</w:t>
            </w:r>
          </w:p>
        </w:tc>
        <w:tc>
          <w:tcPr>
            <w:tcW w:w="1188" w:type="dxa"/>
          </w:tcPr>
          <w:p w:rsidR="001A1A7A" w:rsidRPr="00313EEB" w:rsidRDefault="00077DCB" w:rsidP="003E7CA3">
            <w:pPr>
              <w:contextualSpacing/>
              <w:jc w:val="right"/>
              <w:rPr>
                <w:rFonts w:ascii="Garamond" w:hAnsi="Garamond"/>
                <w:b/>
              </w:rPr>
            </w:pPr>
            <w:r>
              <w:rPr>
                <w:rFonts w:ascii="Garamond" w:hAnsi="Garamond"/>
                <w:b/>
              </w:rPr>
              <w:t>$7</w:t>
            </w:r>
            <w:r w:rsidR="005D4D4F" w:rsidRPr="00313EEB">
              <w:rPr>
                <w:rFonts w:ascii="Garamond" w:hAnsi="Garamond"/>
                <w:b/>
              </w:rPr>
              <w:t>50</w:t>
            </w:r>
          </w:p>
        </w:tc>
      </w:tr>
      <w:tr w:rsidR="001A1A7A" w:rsidTr="003E7CA3">
        <w:tc>
          <w:tcPr>
            <w:tcW w:w="1188" w:type="dxa"/>
          </w:tcPr>
          <w:p w:rsidR="001A1A7A" w:rsidRPr="00313EEB" w:rsidRDefault="001A1A7A" w:rsidP="001A1A7A">
            <w:pPr>
              <w:jc w:val="center"/>
            </w:pPr>
            <w:r w:rsidRPr="00313EEB">
              <w:rPr>
                <w:rFonts w:ascii="Garamond" w:hAnsi="Garamond"/>
                <w:b/>
              </w:rPr>
              <w:sym w:font="Symbol" w:char="F0F0"/>
            </w:r>
          </w:p>
        </w:tc>
        <w:tc>
          <w:tcPr>
            <w:tcW w:w="8640" w:type="dxa"/>
          </w:tcPr>
          <w:p w:rsidR="005D4D4F" w:rsidRPr="00313EEB" w:rsidRDefault="00277B2E" w:rsidP="005D4D4F">
            <w:pPr>
              <w:contextualSpacing/>
              <w:jc w:val="center"/>
              <w:rPr>
                <w:rFonts w:ascii="Garamond" w:hAnsi="Garamond"/>
                <w:b/>
              </w:rPr>
            </w:pPr>
            <w:r>
              <w:rPr>
                <w:rFonts w:ascii="Garamond" w:hAnsi="Garamond"/>
                <w:b/>
              </w:rPr>
              <w:t>Full Season Boats &gt;18</w:t>
            </w:r>
            <w:r w:rsidR="005D4D4F" w:rsidRPr="00313EEB">
              <w:rPr>
                <w:rFonts w:ascii="Garamond" w:hAnsi="Garamond"/>
                <w:b/>
              </w:rPr>
              <w:t>ft.</w:t>
            </w:r>
            <w:r w:rsidR="00256D9A">
              <w:rPr>
                <w:rFonts w:ascii="Garamond" w:hAnsi="Garamond"/>
                <w:b/>
              </w:rPr>
              <w:t xml:space="preserve"> or wide</w:t>
            </w:r>
            <w:r w:rsidR="00C31BC5">
              <w:rPr>
                <w:rFonts w:ascii="Garamond" w:hAnsi="Garamond"/>
                <w:b/>
              </w:rPr>
              <w:t xml:space="preserve">  (May 1</w:t>
            </w:r>
            <w:r w:rsidR="00B460EE">
              <w:rPr>
                <w:rFonts w:ascii="Garamond" w:hAnsi="Garamond"/>
                <w:b/>
              </w:rPr>
              <w:t xml:space="preserve">-Oct 31, </w:t>
            </w:r>
            <w:r>
              <w:rPr>
                <w:rFonts w:ascii="Garamond" w:hAnsi="Garamond"/>
                <w:b/>
              </w:rPr>
              <w:t>2019</w:t>
            </w:r>
            <w:r w:rsidR="005D4D4F" w:rsidRPr="00313EEB">
              <w:rPr>
                <w:rFonts w:ascii="Garamond" w:hAnsi="Garamond"/>
                <w:b/>
              </w:rPr>
              <w:t>)</w:t>
            </w:r>
          </w:p>
          <w:p w:rsidR="001A1A7A" w:rsidRPr="00313EEB" w:rsidRDefault="005D4D4F" w:rsidP="005D4D4F">
            <w:pPr>
              <w:contextualSpacing/>
              <w:jc w:val="center"/>
              <w:rPr>
                <w:rFonts w:ascii="Garamond" w:hAnsi="Garamond"/>
                <w:b/>
              </w:rPr>
            </w:pPr>
            <w:r w:rsidRPr="00313EEB">
              <w:rPr>
                <w:rFonts w:ascii="Garamond" w:hAnsi="Garamond"/>
                <w:b/>
              </w:rPr>
              <w:t>Includes Season Trailer, Parking,  &amp; Launch Permits</w:t>
            </w:r>
          </w:p>
        </w:tc>
        <w:tc>
          <w:tcPr>
            <w:tcW w:w="1188" w:type="dxa"/>
          </w:tcPr>
          <w:p w:rsidR="001A1A7A" w:rsidRPr="00313EEB" w:rsidRDefault="00077DCB" w:rsidP="003E7CA3">
            <w:pPr>
              <w:contextualSpacing/>
              <w:jc w:val="right"/>
              <w:rPr>
                <w:rFonts w:ascii="Garamond" w:hAnsi="Garamond"/>
                <w:b/>
              </w:rPr>
            </w:pPr>
            <w:r>
              <w:rPr>
                <w:rFonts w:ascii="Garamond" w:hAnsi="Garamond"/>
                <w:b/>
              </w:rPr>
              <w:t>$8</w:t>
            </w:r>
            <w:r w:rsidR="005D4D4F" w:rsidRPr="00313EEB">
              <w:rPr>
                <w:rFonts w:ascii="Garamond" w:hAnsi="Garamond"/>
                <w:b/>
              </w:rPr>
              <w:t>00</w:t>
            </w:r>
          </w:p>
        </w:tc>
      </w:tr>
      <w:tr w:rsidR="001A1A7A" w:rsidTr="003E7CA3">
        <w:tc>
          <w:tcPr>
            <w:tcW w:w="1188" w:type="dxa"/>
          </w:tcPr>
          <w:p w:rsidR="001A1A7A" w:rsidRPr="00313EEB" w:rsidRDefault="001A1A7A" w:rsidP="001A1A7A">
            <w:pPr>
              <w:jc w:val="center"/>
            </w:pPr>
            <w:r w:rsidRPr="00313EEB">
              <w:rPr>
                <w:rFonts w:ascii="Garamond" w:hAnsi="Garamond"/>
                <w:b/>
              </w:rPr>
              <w:sym w:font="Symbol" w:char="F0F0"/>
            </w:r>
          </w:p>
        </w:tc>
        <w:tc>
          <w:tcPr>
            <w:tcW w:w="8640" w:type="dxa"/>
          </w:tcPr>
          <w:p w:rsidR="005D4D4F" w:rsidRPr="00313EEB" w:rsidRDefault="005D4D4F" w:rsidP="005D4D4F">
            <w:pPr>
              <w:contextualSpacing/>
              <w:jc w:val="center"/>
              <w:rPr>
                <w:rFonts w:ascii="Garamond" w:hAnsi="Garamond"/>
                <w:b/>
              </w:rPr>
            </w:pPr>
            <w:r w:rsidRPr="00313EEB">
              <w:rPr>
                <w:rFonts w:ascii="Garamond" w:hAnsi="Garamond"/>
                <w:b/>
              </w:rPr>
              <w:t>Barbless Season Boa</w:t>
            </w:r>
            <w:r w:rsidR="00C43CF0">
              <w:rPr>
                <w:rFonts w:ascii="Garamond" w:hAnsi="Garamond"/>
                <w:b/>
              </w:rPr>
              <w:t>ts</w:t>
            </w:r>
            <w:r w:rsidR="00A50317">
              <w:rPr>
                <w:rFonts w:ascii="Garamond" w:hAnsi="Garamond"/>
                <w:b/>
              </w:rPr>
              <w:t>, Any Size</w:t>
            </w:r>
            <w:r w:rsidR="00C31BC5">
              <w:rPr>
                <w:rFonts w:ascii="Garamond" w:hAnsi="Garamond"/>
                <w:b/>
              </w:rPr>
              <w:t xml:space="preserve"> (May 1</w:t>
            </w:r>
            <w:r w:rsidR="00B460EE">
              <w:rPr>
                <w:rFonts w:ascii="Garamond" w:hAnsi="Garamond"/>
                <w:b/>
              </w:rPr>
              <w:t xml:space="preserve">-Oct 31, </w:t>
            </w:r>
            <w:r w:rsidR="00277B2E">
              <w:rPr>
                <w:rFonts w:ascii="Garamond" w:hAnsi="Garamond"/>
                <w:b/>
              </w:rPr>
              <w:t>2019</w:t>
            </w:r>
            <w:r w:rsidRPr="00313EEB">
              <w:rPr>
                <w:rFonts w:ascii="Garamond" w:hAnsi="Garamond"/>
                <w:b/>
              </w:rPr>
              <w:t>)</w:t>
            </w:r>
          </w:p>
          <w:p w:rsidR="001A1A7A" w:rsidRPr="00313EEB" w:rsidRDefault="005D4D4F" w:rsidP="005D4D4F">
            <w:pPr>
              <w:contextualSpacing/>
              <w:jc w:val="center"/>
              <w:rPr>
                <w:rFonts w:ascii="Garamond" w:hAnsi="Garamond"/>
                <w:b/>
              </w:rPr>
            </w:pPr>
            <w:r w:rsidRPr="00313EEB">
              <w:rPr>
                <w:rFonts w:ascii="Garamond" w:hAnsi="Garamond"/>
                <w:b/>
              </w:rPr>
              <w:t>Includes Season Trailer, Parking,  &amp; Launch Permits</w:t>
            </w:r>
          </w:p>
        </w:tc>
        <w:tc>
          <w:tcPr>
            <w:tcW w:w="1188" w:type="dxa"/>
          </w:tcPr>
          <w:p w:rsidR="001A1A7A" w:rsidRPr="00313EEB" w:rsidRDefault="00256D9A" w:rsidP="003E7CA3">
            <w:pPr>
              <w:contextualSpacing/>
              <w:jc w:val="right"/>
              <w:rPr>
                <w:rFonts w:ascii="Garamond" w:hAnsi="Garamond"/>
                <w:b/>
              </w:rPr>
            </w:pPr>
            <w:r>
              <w:rPr>
                <w:rFonts w:ascii="Garamond" w:hAnsi="Garamond"/>
                <w:b/>
              </w:rPr>
              <w:t>$5</w:t>
            </w:r>
            <w:r w:rsidR="00077DCB">
              <w:rPr>
                <w:rFonts w:ascii="Garamond" w:hAnsi="Garamond"/>
                <w:b/>
              </w:rPr>
              <w:t>00</w:t>
            </w:r>
          </w:p>
        </w:tc>
      </w:tr>
      <w:tr w:rsidR="001A1A7A" w:rsidTr="003E7CA3">
        <w:tc>
          <w:tcPr>
            <w:tcW w:w="1188" w:type="dxa"/>
          </w:tcPr>
          <w:p w:rsidR="001A1A7A" w:rsidRPr="00313EEB" w:rsidRDefault="001A1A7A" w:rsidP="001A1A7A">
            <w:pPr>
              <w:jc w:val="center"/>
            </w:pPr>
            <w:r w:rsidRPr="00313EEB">
              <w:rPr>
                <w:rFonts w:ascii="Garamond" w:hAnsi="Garamond"/>
                <w:b/>
              </w:rPr>
              <w:sym w:font="Symbol" w:char="F0F0"/>
            </w:r>
          </w:p>
        </w:tc>
        <w:tc>
          <w:tcPr>
            <w:tcW w:w="8640" w:type="dxa"/>
          </w:tcPr>
          <w:p w:rsidR="001A1A7A" w:rsidRPr="00313EEB" w:rsidRDefault="005D4D4F" w:rsidP="003E7CA3">
            <w:pPr>
              <w:contextualSpacing/>
              <w:jc w:val="center"/>
              <w:rPr>
                <w:rFonts w:ascii="Garamond" w:hAnsi="Garamond"/>
                <w:b/>
              </w:rPr>
            </w:pPr>
            <w:r w:rsidRPr="00313EEB">
              <w:rPr>
                <w:rFonts w:ascii="Garamond" w:hAnsi="Garamond"/>
                <w:b/>
              </w:rPr>
              <w:t>Extra long or Side Tie Dock Spaces (Limited Availability)</w:t>
            </w:r>
          </w:p>
        </w:tc>
        <w:tc>
          <w:tcPr>
            <w:tcW w:w="1188" w:type="dxa"/>
          </w:tcPr>
          <w:p w:rsidR="001A1A7A" w:rsidRPr="00313EEB" w:rsidRDefault="00D47B08" w:rsidP="003E7CA3">
            <w:pPr>
              <w:contextualSpacing/>
              <w:jc w:val="right"/>
              <w:rPr>
                <w:rFonts w:ascii="Garamond" w:hAnsi="Garamond"/>
                <w:b/>
              </w:rPr>
            </w:pPr>
            <w:r>
              <w:rPr>
                <w:rFonts w:ascii="Garamond" w:hAnsi="Garamond"/>
                <w:b/>
              </w:rPr>
              <w:t>TBD</w:t>
            </w:r>
          </w:p>
        </w:tc>
      </w:tr>
      <w:tr w:rsidR="009F462E" w:rsidTr="005C5A5B">
        <w:trPr>
          <w:trHeight w:val="413"/>
        </w:trPr>
        <w:tc>
          <w:tcPr>
            <w:tcW w:w="1188" w:type="dxa"/>
          </w:tcPr>
          <w:p w:rsidR="009F462E" w:rsidRPr="00313EEB" w:rsidRDefault="009F462E" w:rsidP="001A1A7A">
            <w:pPr>
              <w:jc w:val="center"/>
              <w:rPr>
                <w:rFonts w:ascii="Garamond" w:hAnsi="Garamond"/>
                <w:b/>
              </w:rPr>
            </w:pPr>
            <w:r w:rsidRPr="00313EEB">
              <w:rPr>
                <w:rFonts w:ascii="Garamond" w:hAnsi="Garamond"/>
                <w:b/>
              </w:rPr>
              <w:sym w:font="Symbol" w:char="F0F0"/>
            </w:r>
          </w:p>
        </w:tc>
        <w:tc>
          <w:tcPr>
            <w:tcW w:w="8640" w:type="dxa"/>
          </w:tcPr>
          <w:p w:rsidR="009F462E" w:rsidRPr="00AA57D0" w:rsidRDefault="009F462E" w:rsidP="003E7CA3">
            <w:pPr>
              <w:contextualSpacing/>
              <w:jc w:val="center"/>
              <w:rPr>
                <w:rFonts w:ascii="Garamond" w:hAnsi="Garamond"/>
                <w:b/>
                <w:sz w:val="28"/>
                <w:szCs w:val="28"/>
              </w:rPr>
            </w:pPr>
            <w:r w:rsidRPr="00AA57D0">
              <w:rPr>
                <w:rFonts w:ascii="Garamond" w:hAnsi="Garamond"/>
                <w:b/>
                <w:sz w:val="28"/>
                <w:szCs w:val="28"/>
              </w:rPr>
              <w:t>Double Slip (</w:t>
            </w:r>
            <w:r w:rsidR="00C021B4" w:rsidRPr="00AA57D0">
              <w:rPr>
                <w:rFonts w:ascii="Garamond" w:hAnsi="Garamond"/>
                <w:b/>
                <w:sz w:val="28"/>
                <w:szCs w:val="28"/>
              </w:rPr>
              <w:t>regular cost</w:t>
            </w:r>
            <w:r w:rsidRPr="00AA57D0">
              <w:rPr>
                <w:rFonts w:ascii="Garamond" w:hAnsi="Garamond"/>
                <w:b/>
                <w:sz w:val="28"/>
                <w:szCs w:val="28"/>
              </w:rPr>
              <w:t xml:space="preserve"> x</w:t>
            </w:r>
            <w:r w:rsidR="00C021B4" w:rsidRPr="00AA57D0">
              <w:rPr>
                <w:rFonts w:ascii="Garamond" w:hAnsi="Garamond"/>
                <w:b/>
                <w:sz w:val="28"/>
                <w:szCs w:val="28"/>
              </w:rPr>
              <w:t xml:space="preserve"> </w:t>
            </w:r>
            <w:r w:rsidRPr="00AA57D0">
              <w:rPr>
                <w:rFonts w:ascii="Garamond" w:hAnsi="Garamond"/>
                <w:b/>
                <w:sz w:val="28"/>
                <w:szCs w:val="28"/>
              </w:rPr>
              <w:t>2</w:t>
            </w:r>
            <w:r w:rsidR="00AA57D0" w:rsidRPr="00AA57D0">
              <w:rPr>
                <w:rFonts w:ascii="Garamond" w:hAnsi="Garamond"/>
                <w:b/>
                <w:sz w:val="28"/>
                <w:szCs w:val="28"/>
              </w:rPr>
              <w:t>) Bait Season $900</w:t>
            </w:r>
            <w:r w:rsidRPr="00AA57D0">
              <w:rPr>
                <w:rFonts w:ascii="Garamond" w:hAnsi="Garamond"/>
                <w:b/>
                <w:sz w:val="28"/>
                <w:szCs w:val="28"/>
              </w:rPr>
              <w:t xml:space="preserve">  </w:t>
            </w:r>
            <w:r w:rsidR="00C021B4" w:rsidRPr="00AA57D0">
              <w:rPr>
                <w:rFonts w:ascii="Garamond" w:hAnsi="Garamond"/>
                <w:b/>
                <w:sz w:val="28"/>
                <w:szCs w:val="28"/>
              </w:rPr>
              <w:t>Full Season $1</w:t>
            </w:r>
            <w:r w:rsidR="00AA57D0" w:rsidRPr="00AA57D0">
              <w:rPr>
                <w:rFonts w:ascii="Garamond" w:hAnsi="Garamond"/>
                <w:b/>
                <w:sz w:val="28"/>
                <w:szCs w:val="28"/>
              </w:rPr>
              <w:t>200</w:t>
            </w:r>
            <w:r w:rsidRPr="00AA57D0">
              <w:rPr>
                <w:rFonts w:ascii="Garamond" w:hAnsi="Garamond"/>
                <w:b/>
                <w:sz w:val="28"/>
                <w:szCs w:val="28"/>
              </w:rPr>
              <w:t xml:space="preserve"> </w:t>
            </w:r>
          </w:p>
        </w:tc>
        <w:tc>
          <w:tcPr>
            <w:tcW w:w="1188" w:type="dxa"/>
          </w:tcPr>
          <w:p w:rsidR="009F462E" w:rsidRDefault="009F462E" w:rsidP="003E7CA3">
            <w:pPr>
              <w:contextualSpacing/>
              <w:jc w:val="right"/>
              <w:rPr>
                <w:rFonts w:ascii="Garamond" w:hAnsi="Garamond"/>
                <w:b/>
              </w:rPr>
            </w:pPr>
          </w:p>
        </w:tc>
      </w:tr>
    </w:tbl>
    <w:p w:rsidR="0096445C" w:rsidRDefault="0096445C" w:rsidP="00226DF5">
      <w:pPr>
        <w:contextualSpacing/>
        <w:rPr>
          <w:rFonts w:ascii="Garamond" w:hAnsi="Garamond"/>
          <w:b/>
        </w:rPr>
      </w:pPr>
    </w:p>
    <w:tbl>
      <w:tblPr>
        <w:tblStyle w:val="TableGrid"/>
        <w:tblW w:w="0" w:type="auto"/>
        <w:tblLook w:val="04A0" w:firstRow="1" w:lastRow="0" w:firstColumn="1" w:lastColumn="0" w:noHBand="0" w:noVBand="1"/>
      </w:tblPr>
      <w:tblGrid>
        <w:gridCol w:w="1188"/>
        <w:gridCol w:w="8640"/>
        <w:gridCol w:w="1188"/>
      </w:tblGrid>
      <w:tr w:rsidR="003E7CA3" w:rsidRPr="009543C8" w:rsidTr="003E7CA3">
        <w:tc>
          <w:tcPr>
            <w:tcW w:w="1188" w:type="dxa"/>
            <w:shd w:val="clear" w:color="auto" w:fill="BFBFBF" w:themeFill="background1" w:themeFillShade="BF"/>
            <w:vAlign w:val="center"/>
          </w:tcPr>
          <w:p w:rsidR="003E7CA3" w:rsidRPr="00313EEB" w:rsidRDefault="003E7CA3" w:rsidP="006054C3">
            <w:pPr>
              <w:contextualSpacing/>
              <w:jc w:val="center"/>
              <w:rPr>
                <w:rFonts w:ascii="Garamond" w:hAnsi="Garamond"/>
                <w:b/>
                <w:sz w:val="28"/>
                <w:szCs w:val="28"/>
              </w:rPr>
            </w:pPr>
            <w:r w:rsidRPr="00313EEB">
              <w:rPr>
                <w:rFonts w:ascii="Garamond" w:hAnsi="Garamond"/>
                <w:b/>
                <w:sz w:val="28"/>
                <w:szCs w:val="28"/>
              </w:rPr>
              <w:t>Check Item</w:t>
            </w:r>
          </w:p>
        </w:tc>
        <w:tc>
          <w:tcPr>
            <w:tcW w:w="8640" w:type="dxa"/>
            <w:shd w:val="clear" w:color="auto" w:fill="BFBFBF" w:themeFill="background1" w:themeFillShade="BF"/>
            <w:vAlign w:val="center"/>
          </w:tcPr>
          <w:p w:rsidR="003E7CA3" w:rsidRPr="00313EEB" w:rsidRDefault="003E7CA3" w:rsidP="006054C3">
            <w:pPr>
              <w:contextualSpacing/>
              <w:jc w:val="center"/>
              <w:rPr>
                <w:rFonts w:ascii="Garamond" w:hAnsi="Garamond"/>
                <w:b/>
                <w:sz w:val="28"/>
                <w:szCs w:val="28"/>
              </w:rPr>
            </w:pPr>
            <w:r w:rsidRPr="00313EEB">
              <w:rPr>
                <w:rFonts w:ascii="Garamond" w:hAnsi="Garamond"/>
                <w:b/>
                <w:sz w:val="28"/>
                <w:szCs w:val="28"/>
              </w:rPr>
              <w:t>Short Term Dock Rates</w:t>
            </w:r>
          </w:p>
        </w:tc>
        <w:tc>
          <w:tcPr>
            <w:tcW w:w="1188" w:type="dxa"/>
            <w:shd w:val="clear" w:color="auto" w:fill="BFBFBF" w:themeFill="background1" w:themeFillShade="BF"/>
            <w:vAlign w:val="center"/>
          </w:tcPr>
          <w:p w:rsidR="003E7CA3" w:rsidRPr="00313EEB" w:rsidRDefault="003E7CA3" w:rsidP="006054C3">
            <w:pPr>
              <w:contextualSpacing/>
              <w:jc w:val="center"/>
              <w:rPr>
                <w:rFonts w:ascii="Garamond" w:hAnsi="Garamond"/>
                <w:b/>
                <w:sz w:val="28"/>
                <w:szCs w:val="28"/>
              </w:rPr>
            </w:pPr>
            <w:r w:rsidRPr="00313EEB">
              <w:rPr>
                <w:rFonts w:ascii="Garamond" w:hAnsi="Garamond"/>
                <w:b/>
                <w:sz w:val="28"/>
                <w:szCs w:val="28"/>
              </w:rPr>
              <w:t>Cost</w:t>
            </w:r>
          </w:p>
        </w:tc>
      </w:tr>
      <w:tr w:rsidR="003E7CA3" w:rsidRPr="009543C8" w:rsidTr="003E7CA3">
        <w:tc>
          <w:tcPr>
            <w:tcW w:w="1188" w:type="dxa"/>
          </w:tcPr>
          <w:p w:rsidR="003E7CA3" w:rsidRPr="00313EEB" w:rsidRDefault="003E7CA3" w:rsidP="006054C3">
            <w:pPr>
              <w:contextualSpacing/>
              <w:jc w:val="center"/>
              <w:rPr>
                <w:rFonts w:ascii="Garamond" w:hAnsi="Garamond"/>
                <w:b/>
              </w:rPr>
            </w:pPr>
            <w:r w:rsidRPr="00313EEB">
              <w:rPr>
                <w:rFonts w:ascii="Garamond" w:hAnsi="Garamond"/>
                <w:b/>
              </w:rPr>
              <w:sym w:font="Symbol" w:char="F0F0"/>
            </w:r>
          </w:p>
        </w:tc>
        <w:tc>
          <w:tcPr>
            <w:tcW w:w="8640" w:type="dxa"/>
          </w:tcPr>
          <w:p w:rsidR="003E7CA3" w:rsidRPr="00313EEB" w:rsidRDefault="00277B2E" w:rsidP="00343FE9">
            <w:pPr>
              <w:contextualSpacing/>
              <w:jc w:val="center"/>
              <w:rPr>
                <w:rFonts w:ascii="Garamond" w:hAnsi="Garamond"/>
                <w:b/>
              </w:rPr>
            </w:pPr>
            <w:r>
              <w:rPr>
                <w:rFonts w:ascii="Garamond" w:hAnsi="Garamond"/>
                <w:b/>
              </w:rPr>
              <w:t>Monthly-Boats &lt;18</w:t>
            </w:r>
            <w:r w:rsidR="00343FE9" w:rsidRPr="00313EEB">
              <w:rPr>
                <w:rFonts w:ascii="Garamond" w:hAnsi="Garamond"/>
                <w:b/>
              </w:rPr>
              <w:t>ft.</w:t>
            </w:r>
          </w:p>
        </w:tc>
        <w:tc>
          <w:tcPr>
            <w:tcW w:w="1188" w:type="dxa"/>
          </w:tcPr>
          <w:p w:rsidR="003E7CA3" w:rsidRPr="00313EEB" w:rsidRDefault="00684670" w:rsidP="00343FE9">
            <w:pPr>
              <w:contextualSpacing/>
              <w:jc w:val="right"/>
              <w:rPr>
                <w:rFonts w:ascii="Garamond" w:hAnsi="Garamond"/>
                <w:b/>
              </w:rPr>
            </w:pPr>
            <w:r>
              <w:rPr>
                <w:rFonts w:ascii="Garamond" w:hAnsi="Garamond"/>
                <w:b/>
              </w:rPr>
              <w:t>$150</w:t>
            </w:r>
          </w:p>
        </w:tc>
      </w:tr>
      <w:tr w:rsidR="003E7CA3" w:rsidRPr="009543C8" w:rsidTr="003E7CA3">
        <w:tc>
          <w:tcPr>
            <w:tcW w:w="1188" w:type="dxa"/>
          </w:tcPr>
          <w:p w:rsidR="003E7CA3" w:rsidRPr="00313EEB" w:rsidRDefault="003E7CA3" w:rsidP="006054C3">
            <w:pPr>
              <w:jc w:val="center"/>
            </w:pPr>
            <w:r w:rsidRPr="00313EEB">
              <w:rPr>
                <w:rFonts w:ascii="Garamond" w:hAnsi="Garamond"/>
                <w:b/>
              </w:rPr>
              <w:sym w:font="Symbol" w:char="F0F0"/>
            </w:r>
          </w:p>
        </w:tc>
        <w:tc>
          <w:tcPr>
            <w:tcW w:w="8640" w:type="dxa"/>
          </w:tcPr>
          <w:p w:rsidR="003E7CA3" w:rsidRPr="00313EEB" w:rsidRDefault="00277B2E" w:rsidP="00343FE9">
            <w:pPr>
              <w:contextualSpacing/>
              <w:jc w:val="center"/>
              <w:rPr>
                <w:rFonts w:ascii="Garamond" w:hAnsi="Garamond"/>
                <w:b/>
              </w:rPr>
            </w:pPr>
            <w:r>
              <w:rPr>
                <w:rFonts w:ascii="Garamond" w:hAnsi="Garamond"/>
                <w:b/>
              </w:rPr>
              <w:t>Monthly-Boats &gt;18</w:t>
            </w:r>
            <w:r w:rsidR="00343FE9" w:rsidRPr="00313EEB">
              <w:rPr>
                <w:rFonts w:ascii="Garamond" w:hAnsi="Garamond"/>
                <w:b/>
              </w:rPr>
              <w:t>ft.</w:t>
            </w:r>
          </w:p>
        </w:tc>
        <w:tc>
          <w:tcPr>
            <w:tcW w:w="1188" w:type="dxa"/>
          </w:tcPr>
          <w:p w:rsidR="003E7CA3" w:rsidRPr="00313EEB" w:rsidRDefault="00684670" w:rsidP="00343FE9">
            <w:pPr>
              <w:contextualSpacing/>
              <w:jc w:val="right"/>
              <w:rPr>
                <w:rFonts w:ascii="Garamond" w:hAnsi="Garamond"/>
                <w:b/>
              </w:rPr>
            </w:pPr>
            <w:r>
              <w:rPr>
                <w:rFonts w:ascii="Garamond" w:hAnsi="Garamond"/>
                <w:b/>
              </w:rPr>
              <w:t>$175</w:t>
            </w:r>
          </w:p>
        </w:tc>
      </w:tr>
      <w:tr w:rsidR="003E7CA3" w:rsidRPr="009543C8" w:rsidTr="003E7CA3">
        <w:tc>
          <w:tcPr>
            <w:tcW w:w="1188" w:type="dxa"/>
          </w:tcPr>
          <w:p w:rsidR="003E7CA3" w:rsidRPr="00313EEB" w:rsidRDefault="003E7CA3" w:rsidP="006054C3">
            <w:pPr>
              <w:jc w:val="center"/>
            </w:pPr>
            <w:r w:rsidRPr="00313EEB">
              <w:rPr>
                <w:rFonts w:ascii="Garamond" w:hAnsi="Garamond"/>
                <w:b/>
              </w:rPr>
              <w:sym w:font="Symbol" w:char="F0F0"/>
            </w:r>
          </w:p>
        </w:tc>
        <w:tc>
          <w:tcPr>
            <w:tcW w:w="8640" w:type="dxa"/>
          </w:tcPr>
          <w:p w:rsidR="003E7CA3" w:rsidRPr="00313EEB" w:rsidRDefault="00277B2E" w:rsidP="00343FE9">
            <w:pPr>
              <w:contextualSpacing/>
              <w:jc w:val="center"/>
              <w:rPr>
                <w:rFonts w:ascii="Garamond" w:hAnsi="Garamond"/>
                <w:b/>
              </w:rPr>
            </w:pPr>
            <w:r>
              <w:rPr>
                <w:rFonts w:ascii="Garamond" w:hAnsi="Garamond"/>
                <w:b/>
              </w:rPr>
              <w:t>Weekly-Boats &lt;18</w:t>
            </w:r>
            <w:r w:rsidR="00343FE9" w:rsidRPr="00313EEB">
              <w:rPr>
                <w:rFonts w:ascii="Garamond" w:hAnsi="Garamond"/>
                <w:b/>
              </w:rPr>
              <w:t>ft.</w:t>
            </w:r>
          </w:p>
        </w:tc>
        <w:tc>
          <w:tcPr>
            <w:tcW w:w="1188" w:type="dxa"/>
          </w:tcPr>
          <w:p w:rsidR="003E7CA3" w:rsidRPr="00313EEB" w:rsidRDefault="00343FE9" w:rsidP="00343FE9">
            <w:pPr>
              <w:contextualSpacing/>
              <w:jc w:val="right"/>
              <w:rPr>
                <w:rFonts w:ascii="Garamond" w:hAnsi="Garamond"/>
                <w:b/>
              </w:rPr>
            </w:pPr>
            <w:r w:rsidRPr="00313EEB">
              <w:rPr>
                <w:rFonts w:ascii="Garamond" w:hAnsi="Garamond"/>
                <w:b/>
              </w:rPr>
              <w:t>$80</w:t>
            </w:r>
          </w:p>
        </w:tc>
      </w:tr>
      <w:tr w:rsidR="003E7CA3" w:rsidRPr="009543C8" w:rsidTr="003E7CA3">
        <w:tc>
          <w:tcPr>
            <w:tcW w:w="1188" w:type="dxa"/>
          </w:tcPr>
          <w:p w:rsidR="003E7CA3" w:rsidRPr="00313EEB" w:rsidRDefault="003E7CA3" w:rsidP="006054C3">
            <w:pPr>
              <w:jc w:val="center"/>
            </w:pPr>
            <w:r w:rsidRPr="00313EEB">
              <w:rPr>
                <w:rFonts w:ascii="Garamond" w:hAnsi="Garamond"/>
                <w:b/>
              </w:rPr>
              <w:sym w:font="Symbol" w:char="F0F0"/>
            </w:r>
          </w:p>
        </w:tc>
        <w:tc>
          <w:tcPr>
            <w:tcW w:w="8640" w:type="dxa"/>
          </w:tcPr>
          <w:p w:rsidR="003E7CA3" w:rsidRPr="00313EEB" w:rsidRDefault="00277B2E" w:rsidP="00343FE9">
            <w:pPr>
              <w:contextualSpacing/>
              <w:jc w:val="center"/>
              <w:rPr>
                <w:rFonts w:ascii="Garamond" w:hAnsi="Garamond"/>
                <w:b/>
              </w:rPr>
            </w:pPr>
            <w:r>
              <w:rPr>
                <w:rFonts w:ascii="Garamond" w:hAnsi="Garamond"/>
                <w:b/>
              </w:rPr>
              <w:t>Weekly-Boats &gt;18</w:t>
            </w:r>
            <w:r w:rsidR="00343FE9" w:rsidRPr="00313EEB">
              <w:rPr>
                <w:rFonts w:ascii="Garamond" w:hAnsi="Garamond"/>
                <w:b/>
              </w:rPr>
              <w:t>ft.</w:t>
            </w:r>
          </w:p>
        </w:tc>
        <w:tc>
          <w:tcPr>
            <w:tcW w:w="1188" w:type="dxa"/>
          </w:tcPr>
          <w:p w:rsidR="003E7CA3" w:rsidRPr="00313EEB" w:rsidRDefault="00343FE9" w:rsidP="00684670">
            <w:pPr>
              <w:contextualSpacing/>
              <w:jc w:val="right"/>
              <w:rPr>
                <w:rFonts w:ascii="Garamond" w:hAnsi="Garamond"/>
                <w:b/>
              </w:rPr>
            </w:pPr>
            <w:r w:rsidRPr="00313EEB">
              <w:rPr>
                <w:rFonts w:ascii="Garamond" w:hAnsi="Garamond"/>
                <w:b/>
              </w:rPr>
              <w:t>$</w:t>
            </w:r>
            <w:r w:rsidR="00684670">
              <w:rPr>
                <w:rFonts w:ascii="Garamond" w:hAnsi="Garamond"/>
                <w:b/>
              </w:rPr>
              <w:t>100</w:t>
            </w:r>
          </w:p>
        </w:tc>
      </w:tr>
      <w:tr w:rsidR="003E7CA3" w:rsidRPr="009543C8" w:rsidTr="003E7CA3">
        <w:tc>
          <w:tcPr>
            <w:tcW w:w="1188" w:type="dxa"/>
          </w:tcPr>
          <w:p w:rsidR="003E7CA3" w:rsidRPr="00313EEB" w:rsidRDefault="003E7CA3" w:rsidP="006054C3">
            <w:pPr>
              <w:jc w:val="center"/>
            </w:pPr>
            <w:r w:rsidRPr="00313EEB">
              <w:rPr>
                <w:rFonts w:ascii="Garamond" w:hAnsi="Garamond"/>
                <w:b/>
              </w:rPr>
              <w:sym w:font="Symbol" w:char="F0F0"/>
            </w:r>
          </w:p>
        </w:tc>
        <w:tc>
          <w:tcPr>
            <w:tcW w:w="8640" w:type="dxa"/>
          </w:tcPr>
          <w:p w:rsidR="003E7CA3" w:rsidRPr="00313EEB" w:rsidRDefault="00343FE9" w:rsidP="00343FE9">
            <w:pPr>
              <w:contextualSpacing/>
              <w:jc w:val="center"/>
              <w:rPr>
                <w:rFonts w:ascii="Garamond" w:hAnsi="Garamond"/>
                <w:b/>
              </w:rPr>
            </w:pPr>
            <w:r w:rsidRPr="00313EEB">
              <w:rPr>
                <w:rFonts w:ascii="Garamond" w:hAnsi="Garamond"/>
                <w:b/>
              </w:rPr>
              <w:t>Nightly-After Opener Only</w:t>
            </w:r>
            <w:r w:rsidR="00B55D77">
              <w:rPr>
                <w:rFonts w:ascii="Garamond" w:hAnsi="Garamond"/>
                <w:b/>
              </w:rPr>
              <w:t xml:space="preserve"> (Opener $25.00 per night</w:t>
            </w:r>
            <w:r w:rsidR="00684670">
              <w:rPr>
                <w:rFonts w:ascii="Garamond" w:hAnsi="Garamond"/>
                <w:b/>
              </w:rPr>
              <w:t xml:space="preserve"> ($30 20+ft. or wide</w:t>
            </w:r>
            <w:r w:rsidR="00B55D77">
              <w:rPr>
                <w:rFonts w:ascii="Garamond" w:hAnsi="Garamond"/>
                <w:b/>
              </w:rPr>
              <w:t>)</w:t>
            </w:r>
          </w:p>
        </w:tc>
        <w:tc>
          <w:tcPr>
            <w:tcW w:w="1188" w:type="dxa"/>
          </w:tcPr>
          <w:p w:rsidR="003E7CA3" w:rsidRPr="00313EEB" w:rsidRDefault="00343FE9" w:rsidP="00343FE9">
            <w:pPr>
              <w:contextualSpacing/>
              <w:jc w:val="right"/>
              <w:rPr>
                <w:rFonts w:ascii="Garamond" w:hAnsi="Garamond"/>
                <w:b/>
              </w:rPr>
            </w:pPr>
            <w:r w:rsidRPr="00313EEB">
              <w:rPr>
                <w:rFonts w:ascii="Garamond" w:hAnsi="Garamond"/>
                <w:b/>
              </w:rPr>
              <w:t>$15</w:t>
            </w:r>
            <w:r w:rsidR="00077DCB">
              <w:rPr>
                <w:rFonts w:ascii="Garamond" w:hAnsi="Garamond"/>
                <w:b/>
              </w:rPr>
              <w:t>-$20</w:t>
            </w:r>
          </w:p>
        </w:tc>
      </w:tr>
    </w:tbl>
    <w:p w:rsidR="003E7CA3" w:rsidRDefault="003E7CA3" w:rsidP="00226DF5">
      <w:pPr>
        <w:contextualSpacing/>
        <w:rPr>
          <w:rFonts w:ascii="Garamond" w:hAnsi="Garamond"/>
          <w:b/>
        </w:rPr>
      </w:pPr>
    </w:p>
    <w:tbl>
      <w:tblPr>
        <w:tblStyle w:val="TableGrid"/>
        <w:tblW w:w="0" w:type="auto"/>
        <w:tblLook w:val="04A0" w:firstRow="1" w:lastRow="0" w:firstColumn="1" w:lastColumn="0" w:noHBand="0" w:noVBand="1"/>
      </w:tblPr>
      <w:tblGrid>
        <w:gridCol w:w="1188"/>
        <w:gridCol w:w="8640"/>
        <w:gridCol w:w="1188"/>
      </w:tblGrid>
      <w:tr w:rsidR="008E382E" w:rsidRPr="009543C8" w:rsidTr="006054C3">
        <w:tc>
          <w:tcPr>
            <w:tcW w:w="1188" w:type="dxa"/>
            <w:shd w:val="clear" w:color="auto" w:fill="BFBFBF" w:themeFill="background1" w:themeFillShade="BF"/>
            <w:vAlign w:val="center"/>
          </w:tcPr>
          <w:p w:rsidR="008E382E" w:rsidRPr="00313EEB" w:rsidRDefault="008E382E" w:rsidP="006054C3">
            <w:pPr>
              <w:contextualSpacing/>
              <w:jc w:val="center"/>
              <w:rPr>
                <w:rFonts w:ascii="Garamond" w:hAnsi="Garamond"/>
                <w:b/>
                <w:sz w:val="28"/>
                <w:szCs w:val="28"/>
              </w:rPr>
            </w:pPr>
            <w:r w:rsidRPr="00313EEB">
              <w:rPr>
                <w:rFonts w:ascii="Garamond" w:hAnsi="Garamond"/>
                <w:b/>
                <w:sz w:val="28"/>
                <w:szCs w:val="28"/>
              </w:rPr>
              <w:t>Check Item</w:t>
            </w:r>
          </w:p>
        </w:tc>
        <w:tc>
          <w:tcPr>
            <w:tcW w:w="8640" w:type="dxa"/>
            <w:shd w:val="clear" w:color="auto" w:fill="BFBFBF" w:themeFill="background1" w:themeFillShade="BF"/>
            <w:vAlign w:val="center"/>
          </w:tcPr>
          <w:p w:rsidR="008E382E" w:rsidRPr="00313EEB" w:rsidRDefault="0043754D" w:rsidP="006054C3">
            <w:pPr>
              <w:contextualSpacing/>
              <w:jc w:val="center"/>
              <w:rPr>
                <w:rFonts w:ascii="Garamond" w:hAnsi="Garamond"/>
                <w:b/>
                <w:sz w:val="28"/>
                <w:szCs w:val="28"/>
              </w:rPr>
            </w:pPr>
            <w:r w:rsidRPr="00313EEB">
              <w:rPr>
                <w:rFonts w:ascii="Garamond" w:hAnsi="Garamond"/>
                <w:b/>
                <w:sz w:val="28"/>
                <w:szCs w:val="28"/>
              </w:rPr>
              <w:t>Opener Only Dock Rates</w:t>
            </w:r>
          </w:p>
        </w:tc>
        <w:tc>
          <w:tcPr>
            <w:tcW w:w="1188" w:type="dxa"/>
            <w:shd w:val="clear" w:color="auto" w:fill="BFBFBF" w:themeFill="background1" w:themeFillShade="BF"/>
            <w:vAlign w:val="center"/>
          </w:tcPr>
          <w:p w:rsidR="008E382E" w:rsidRPr="00313EEB" w:rsidRDefault="008E382E" w:rsidP="006054C3">
            <w:pPr>
              <w:contextualSpacing/>
              <w:jc w:val="center"/>
              <w:rPr>
                <w:rFonts w:ascii="Garamond" w:hAnsi="Garamond"/>
                <w:b/>
                <w:sz w:val="28"/>
                <w:szCs w:val="28"/>
              </w:rPr>
            </w:pPr>
            <w:r w:rsidRPr="00313EEB">
              <w:rPr>
                <w:rFonts w:ascii="Garamond" w:hAnsi="Garamond"/>
                <w:b/>
                <w:sz w:val="28"/>
                <w:szCs w:val="28"/>
              </w:rPr>
              <w:t>Cost</w:t>
            </w:r>
          </w:p>
        </w:tc>
      </w:tr>
      <w:tr w:rsidR="008E382E" w:rsidRPr="00313EEB" w:rsidTr="001A65D4">
        <w:trPr>
          <w:trHeight w:val="755"/>
        </w:trPr>
        <w:tc>
          <w:tcPr>
            <w:tcW w:w="1188" w:type="dxa"/>
          </w:tcPr>
          <w:p w:rsidR="008E382E" w:rsidRPr="00313EEB" w:rsidRDefault="008E382E" w:rsidP="006054C3">
            <w:pPr>
              <w:contextualSpacing/>
              <w:jc w:val="center"/>
              <w:rPr>
                <w:rFonts w:ascii="Garamond" w:hAnsi="Garamond"/>
                <w:b/>
              </w:rPr>
            </w:pPr>
            <w:r w:rsidRPr="00313EEB">
              <w:rPr>
                <w:rFonts w:ascii="Garamond" w:hAnsi="Garamond"/>
                <w:b/>
              </w:rPr>
              <w:sym w:font="Symbol" w:char="F0F0"/>
            </w:r>
          </w:p>
        </w:tc>
        <w:tc>
          <w:tcPr>
            <w:tcW w:w="8640" w:type="dxa"/>
          </w:tcPr>
          <w:p w:rsidR="008E382E" w:rsidRPr="00FE496D" w:rsidRDefault="00FE496D" w:rsidP="001A65D4">
            <w:pPr>
              <w:contextualSpacing/>
              <w:rPr>
                <w:rFonts w:ascii="Garamond" w:hAnsi="Garamond"/>
                <w:b/>
                <w:sz w:val="28"/>
                <w:szCs w:val="28"/>
              </w:rPr>
            </w:pPr>
            <w:r>
              <w:rPr>
                <w:rFonts w:ascii="Garamond" w:hAnsi="Garamond"/>
                <w:b/>
                <w:sz w:val="28"/>
                <w:szCs w:val="28"/>
              </w:rPr>
              <w:t xml:space="preserve">    </w:t>
            </w:r>
            <w:r w:rsidR="001A65D4" w:rsidRPr="00FE496D">
              <w:rPr>
                <w:rFonts w:ascii="Garamond" w:hAnsi="Garamond"/>
                <w:b/>
                <w:sz w:val="28"/>
                <w:szCs w:val="28"/>
              </w:rPr>
              <w:t>Day Use Parking and</w:t>
            </w:r>
            <w:r>
              <w:rPr>
                <w:rFonts w:ascii="Garamond" w:hAnsi="Garamond"/>
                <w:b/>
                <w:sz w:val="28"/>
                <w:szCs w:val="28"/>
              </w:rPr>
              <w:t xml:space="preserve"> Launch Fee $20 per Day,   # of </w:t>
            </w:r>
            <w:r w:rsidR="001A65D4" w:rsidRPr="00FE496D">
              <w:rPr>
                <w:rFonts w:ascii="Garamond" w:hAnsi="Garamond"/>
                <w:b/>
                <w:sz w:val="28"/>
                <w:szCs w:val="28"/>
              </w:rPr>
              <w:t>days_________</w:t>
            </w:r>
          </w:p>
          <w:p w:rsidR="001A65D4" w:rsidRPr="00FE496D" w:rsidRDefault="001A65D4" w:rsidP="006054C3">
            <w:pPr>
              <w:contextualSpacing/>
              <w:jc w:val="center"/>
              <w:rPr>
                <w:rFonts w:ascii="Garamond" w:hAnsi="Garamond"/>
                <w:b/>
                <w:sz w:val="28"/>
                <w:szCs w:val="28"/>
              </w:rPr>
            </w:pPr>
            <w:r w:rsidRPr="00FE496D">
              <w:rPr>
                <w:rFonts w:ascii="Garamond" w:hAnsi="Garamond"/>
                <w:b/>
                <w:sz w:val="28"/>
                <w:szCs w:val="28"/>
              </w:rPr>
              <w:t>Dock Space $25</w:t>
            </w:r>
            <w:r w:rsidR="00FE496D">
              <w:rPr>
                <w:rFonts w:ascii="Garamond" w:hAnsi="Garamond"/>
                <w:b/>
                <w:sz w:val="28"/>
                <w:szCs w:val="28"/>
              </w:rPr>
              <w:t xml:space="preserve"> nightly (+18</w:t>
            </w:r>
            <w:r w:rsidRPr="00FE496D">
              <w:rPr>
                <w:rFonts w:ascii="Garamond" w:hAnsi="Garamond"/>
                <w:b/>
                <w:sz w:val="28"/>
                <w:szCs w:val="28"/>
              </w:rPr>
              <w:t>ft. or wide $30),  # of days_________</w:t>
            </w:r>
          </w:p>
          <w:p w:rsidR="001A65D4" w:rsidRPr="00313EEB" w:rsidRDefault="001A65D4" w:rsidP="00C021B4">
            <w:pPr>
              <w:contextualSpacing/>
              <w:rPr>
                <w:rFonts w:ascii="Garamond" w:hAnsi="Garamond"/>
                <w:b/>
              </w:rPr>
            </w:pPr>
          </w:p>
        </w:tc>
        <w:tc>
          <w:tcPr>
            <w:tcW w:w="1188" w:type="dxa"/>
          </w:tcPr>
          <w:p w:rsidR="008E382E" w:rsidRPr="00313EEB" w:rsidRDefault="008E382E" w:rsidP="0043754D">
            <w:pPr>
              <w:contextualSpacing/>
              <w:jc w:val="right"/>
              <w:rPr>
                <w:rFonts w:ascii="Garamond" w:hAnsi="Garamond"/>
                <w:b/>
              </w:rPr>
            </w:pPr>
          </w:p>
        </w:tc>
      </w:tr>
    </w:tbl>
    <w:p w:rsidR="008E382E" w:rsidRDefault="008E382E" w:rsidP="00226DF5">
      <w:pPr>
        <w:contextualSpacing/>
        <w:rPr>
          <w:rFonts w:ascii="Garamond" w:hAnsi="Garamond"/>
          <w:b/>
        </w:rPr>
      </w:pPr>
    </w:p>
    <w:tbl>
      <w:tblPr>
        <w:tblStyle w:val="TableGrid"/>
        <w:tblW w:w="0" w:type="auto"/>
        <w:tblLook w:val="04A0" w:firstRow="1" w:lastRow="0" w:firstColumn="1" w:lastColumn="0" w:noHBand="0" w:noVBand="1"/>
      </w:tblPr>
      <w:tblGrid>
        <w:gridCol w:w="1188"/>
        <w:gridCol w:w="8640"/>
        <w:gridCol w:w="1188"/>
      </w:tblGrid>
      <w:tr w:rsidR="00421E3B" w:rsidRPr="00313EEB" w:rsidTr="006054C3">
        <w:tc>
          <w:tcPr>
            <w:tcW w:w="1188" w:type="dxa"/>
            <w:shd w:val="clear" w:color="auto" w:fill="BFBFBF" w:themeFill="background1" w:themeFillShade="BF"/>
            <w:vAlign w:val="center"/>
          </w:tcPr>
          <w:p w:rsidR="00421E3B" w:rsidRPr="00313EEB" w:rsidRDefault="00421E3B" w:rsidP="006054C3">
            <w:pPr>
              <w:contextualSpacing/>
              <w:jc w:val="center"/>
              <w:rPr>
                <w:rFonts w:ascii="Garamond" w:hAnsi="Garamond"/>
                <w:b/>
                <w:sz w:val="28"/>
                <w:szCs w:val="28"/>
              </w:rPr>
            </w:pPr>
            <w:r w:rsidRPr="00313EEB">
              <w:rPr>
                <w:rFonts w:ascii="Garamond" w:hAnsi="Garamond"/>
                <w:b/>
                <w:sz w:val="28"/>
                <w:szCs w:val="28"/>
              </w:rPr>
              <w:t>Check Item</w:t>
            </w:r>
          </w:p>
        </w:tc>
        <w:tc>
          <w:tcPr>
            <w:tcW w:w="8640" w:type="dxa"/>
            <w:shd w:val="clear" w:color="auto" w:fill="BFBFBF" w:themeFill="background1" w:themeFillShade="BF"/>
            <w:vAlign w:val="center"/>
          </w:tcPr>
          <w:p w:rsidR="00421E3B" w:rsidRPr="00313EEB" w:rsidRDefault="00421E3B" w:rsidP="006054C3">
            <w:pPr>
              <w:contextualSpacing/>
              <w:jc w:val="center"/>
              <w:rPr>
                <w:rFonts w:ascii="Garamond" w:hAnsi="Garamond"/>
                <w:b/>
                <w:sz w:val="28"/>
                <w:szCs w:val="28"/>
              </w:rPr>
            </w:pPr>
            <w:r>
              <w:rPr>
                <w:rFonts w:ascii="Garamond" w:hAnsi="Garamond"/>
                <w:b/>
                <w:sz w:val="28"/>
                <w:szCs w:val="28"/>
              </w:rPr>
              <w:t>Day Use Rates</w:t>
            </w:r>
          </w:p>
        </w:tc>
        <w:tc>
          <w:tcPr>
            <w:tcW w:w="1188" w:type="dxa"/>
            <w:shd w:val="clear" w:color="auto" w:fill="BFBFBF" w:themeFill="background1" w:themeFillShade="BF"/>
            <w:vAlign w:val="center"/>
          </w:tcPr>
          <w:p w:rsidR="00421E3B" w:rsidRPr="00313EEB" w:rsidRDefault="00421E3B" w:rsidP="006054C3">
            <w:pPr>
              <w:contextualSpacing/>
              <w:jc w:val="center"/>
              <w:rPr>
                <w:rFonts w:ascii="Garamond" w:hAnsi="Garamond"/>
                <w:b/>
                <w:sz w:val="28"/>
                <w:szCs w:val="28"/>
              </w:rPr>
            </w:pPr>
            <w:r w:rsidRPr="00313EEB">
              <w:rPr>
                <w:rFonts w:ascii="Garamond" w:hAnsi="Garamond"/>
                <w:b/>
                <w:sz w:val="28"/>
                <w:szCs w:val="28"/>
              </w:rPr>
              <w:t>Cost</w:t>
            </w:r>
          </w:p>
        </w:tc>
      </w:tr>
      <w:tr w:rsidR="00421E3B" w:rsidRPr="00313EEB" w:rsidTr="006054C3">
        <w:tc>
          <w:tcPr>
            <w:tcW w:w="1188" w:type="dxa"/>
          </w:tcPr>
          <w:p w:rsidR="00421E3B" w:rsidRPr="00313EEB" w:rsidRDefault="00421E3B" w:rsidP="006054C3">
            <w:pPr>
              <w:contextualSpacing/>
              <w:jc w:val="center"/>
              <w:rPr>
                <w:rFonts w:ascii="Garamond" w:hAnsi="Garamond"/>
                <w:b/>
              </w:rPr>
            </w:pPr>
            <w:r w:rsidRPr="00313EEB">
              <w:rPr>
                <w:rFonts w:ascii="Garamond" w:hAnsi="Garamond"/>
                <w:b/>
              </w:rPr>
              <w:sym w:font="Symbol" w:char="F0F0"/>
            </w:r>
          </w:p>
        </w:tc>
        <w:tc>
          <w:tcPr>
            <w:tcW w:w="8640" w:type="dxa"/>
          </w:tcPr>
          <w:p w:rsidR="00421E3B" w:rsidRPr="00313EEB" w:rsidRDefault="00421E3B" w:rsidP="006054C3">
            <w:pPr>
              <w:contextualSpacing/>
              <w:jc w:val="center"/>
              <w:rPr>
                <w:rFonts w:ascii="Garamond" w:hAnsi="Garamond"/>
                <w:b/>
              </w:rPr>
            </w:pPr>
            <w:r>
              <w:rPr>
                <w:rFonts w:ascii="Garamond" w:hAnsi="Garamond"/>
                <w:b/>
              </w:rPr>
              <w:t>Season Day Use and Launching Pass</w:t>
            </w:r>
          </w:p>
        </w:tc>
        <w:tc>
          <w:tcPr>
            <w:tcW w:w="1188" w:type="dxa"/>
          </w:tcPr>
          <w:p w:rsidR="00421E3B" w:rsidRPr="00313EEB" w:rsidRDefault="00077DCB" w:rsidP="006054C3">
            <w:pPr>
              <w:contextualSpacing/>
              <w:jc w:val="right"/>
              <w:rPr>
                <w:rFonts w:ascii="Garamond" w:hAnsi="Garamond"/>
                <w:b/>
              </w:rPr>
            </w:pPr>
            <w:r>
              <w:rPr>
                <w:rFonts w:ascii="Garamond" w:hAnsi="Garamond"/>
                <w:b/>
              </w:rPr>
              <w:t>$300</w:t>
            </w:r>
          </w:p>
        </w:tc>
      </w:tr>
      <w:tr w:rsidR="00421E3B" w:rsidRPr="00313EEB" w:rsidTr="006054C3">
        <w:tc>
          <w:tcPr>
            <w:tcW w:w="1188" w:type="dxa"/>
          </w:tcPr>
          <w:p w:rsidR="00421E3B" w:rsidRPr="00313EEB" w:rsidRDefault="00421E3B" w:rsidP="006054C3">
            <w:pPr>
              <w:contextualSpacing/>
              <w:jc w:val="center"/>
              <w:rPr>
                <w:rFonts w:ascii="Garamond" w:hAnsi="Garamond"/>
                <w:b/>
              </w:rPr>
            </w:pPr>
            <w:r w:rsidRPr="00313EEB">
              <w:rPr>
                <w:rFonts w:ascii="Garamond" w:hAnsi="Garamond"/>
                <w:b/>
              </w:rPr>
              <w:sym w:font="Symbol" w:char="F0F0"/>
            </w:r>
          </w:p>
        </w:tc>
        <w:tc>
          <w:tcPr>
            <w:tcW w:w="8640" w:type="dxa"/>
          </w:tcPr>
          <w:p w:rsidR="00421E3B" w:rsidRPr="00313EEB" w:rsidRDefault="00421E3B" w:rsidP="006054C3">
            <w:pPr>
              <w:contextualSpacing/>
              <w:jc w:val="center"/>
              <w:rPr>
                <w:rFonts w:ascii="Garamond" w:hAnsi="Garamond"/>
                <w:b/>
              </w:rPr>
            </w:pPr>
            <w:r>
              <w:rPr>
                <w:rFonts w:ascii="Garamond" w:hAnsi="Garamond"/>
                <w:b/>
              </w:rPr>
              <w:t>Season Day Use Pass Only (Parking Only)</w:t>
            </w:r>
          </w:p>
        </w:tc>
        <w:tc>
          <w:tcPr>
            <w:tcW w:w="1188" w:type="dxa"/>
          </w:tcPr>
          <w:p w:rsidR="00421E3B" w:rsidRPr="00313EEB" w:rsidRDefault="00077DCB" w:rsidP="006054C3">
            <w:pPr>
              <w:contextualSpacing/>
              <w:jc w:val="right"/>
              <w:rPr>
                <w:rFonts w:ascii="Garamond" w:hAnsi="Garamond"/>
                <w:b/>
              </w:rPr>
            </w:pPr>
            <w:r>
              <w:rPr>
                <w:rFonts w:ascii="Garamond" w:hAnsi="Garamond"/>
                <w:b/>
              </w:rPr>
              <w:t>$150</w:t>
            </w:r>
          </w:p>
        </w:tc>
      </w:tr>
      <w:tr w:rsidR="00421E3B" w:rsidRPr="00313EEB" w:rsidTr="006054C3">
        <w:tc>
          <w:tcPr>
            <w:tcW w:w="1188" w:type="dxa"/>
          </w:tcPr>
          <w:p w:rsidR="00421E3B" w:rsidRPr="00313EEB" w:rsidRDefault="00421E3B" w:rsidP="006054C3">
            <w:pPr>
              <w:contextualSpacing/>
              <w:jc w:val="center"/>
              <w:rPr>
                <w:rFonts w:ascii="Garamond" w:hAnsi="Garamond"/>
                <w:b/>
              </w:rPr>
            </w:pPr>
            <w:r w:rsidRPr="00313EEB">
              <w:rPr>
                <w:rFonts w:ascii="Garamond" w:hAnsi="Garamond"/>
                <w:b/>
              </w:rPr>
              <w:sym w:font="Symbol" w:char="F0F0"/>
            </w:r>
          </w:p>
        </w:tc>
        <w:tc>
          <w:tcPr>
            <w:tcW w:w="8640" w:type="dxa"/>
          </w:tcPr>
          <w:p w:rsidR="00421E3B" w:rsidRDefault="00421E3B" w:rsidP="006054C3">
            <w:pPr>
              <w:contextualSpacing/>
              <w:jc w:val="center"/>
              <w:rPr>
                <w:rFonts w:ascii="Garamond" w:hAnsi="Garamond"/>
                <w:b/>
              </w:rPr>
            </w:pPr>
            <w:r>
              <w:rPr>
                <w:rFonts w:ascii="Garamond" w:hAnsi="Garamond"/>
                <w:b/>
              </w:rPr>
              <w:t>Day Use and Launching (Daily Parking and Lake Use)</w:t>
            </w:r>
          </w:p>
        </w:tc>
        <w:tc>
          <w:tcPr>
            <w:tcW w:w="1188" w:type="dxa"/>
          </w:tcPr>
          <w:p w:rsidR="00421E3B" w:rsidRDefault="00421E3B" w:rsidP="006054C3">
            <w:pPr>
              <w:contextualSpacing/>
              <w:jc w:val="right"/>
              <w:rPr>
                <w:rFonts w:ascii="Garamond" w:hAnsi="Garamond"/>
                <w:b/>
              </w:rPr>
            </w:pPr>
            <w:r>
              <w:rPr>
                <w:rFonts w:ascii="Garamond" w:hAnsi="Garamond"/>
                <w:b/>
              </w:rPr>
              <w:t>$20</w:t>
            </w:r>
          </w:p>
        </w:tc>
      </w:tr>
    </w:tbl>
    <w:p w:rsidR="007C3607" w:rsidRPr="00C021B4" w:rsidRDefault="007C3607" w:rsidP="00A76052">
      <w:pPr>
        <w:contextualSpacing/>
        <w:rPr>
          <w:rFonts w:ascii="Garamond" w:hAnsi="Garamond"/>
          <w:b/>
          <w:sz w:val="28"/>
          <w:szCs w:val="28"/>
        </w:rPr>
      </w:pPr>
    </w:p>
    <w:sectPr w:rsidR="007C3607" w:rsidRPr="00C021B4" w:rsidSect="00810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96"/>
    <w:rsid w:val="0000702F"/>
    <w:rsid w:val="00064E73"/>
    <w:rsid w:val="0006654A"/>
    <w:rsid w:val="00077DCB"/>
    <w:rsid w:val="000A188B"/>
    <w:rsid w:val="000B0F48"/>
    <w:rsid w:val="000B512D"/>
    <w:rsid w:val="000D0DE0"/>
    <w:rsid w:val="000D389D"/>
    <w:rsid w:val="00106265"/>
    <w:rsid w:val="00126044"/>
    <w:rsid w:val="001307B2"/>
    <w:rsid w:val="00134C0B"/>
    <w:rsid w:val="00145ED9"/>
    <w:rsid w:val="00146F19"/>
    <w:rsid w:val="0015389A"/>
    <w:rsid w:val="00162AFC"/>
    <w:rsid w:val="0019709E"/>
    <w:rsid w:val="001A1A7A"/>
    <w:rsid w:val="001A65D4"/>
    <w:rsid w:val="001E73F7"/>
    <w:rsid w:val="002229D1"/>
    <w:rsid w:val="00222B29"/>
    <w:rsid w:val="00226963"/>
    <w:rsid w:val="00226DF5"/>
    <w:rsid w:val="00256D9A"/>
    <w:rsid w:val="00277B2E"/>
    <w:rsid w:val="002D239F"/>
    <w:rsid w:val="00313EEB"/>
    <w:rsid w:val="003370F4"/>
    <w:rsid w:val="00343FE9"/>
    <w:rsid w:val="00355834"/>
    <w:rsid w:val="003C7B3A"/>
    <w:rsid w:val="003E7CA3"/>
    <w:rsid w:val="00421E3B"/>
    <w:rsid w:val="0043754D"/>
    <w:rsid w:val="0044242B"/>
    <w:rsid w:val="00450B08"/>
    <w:rsid w:val="00467965"/>
    <w:rsid w:val="004715E6"/>
    <w:rsid w:val="004938E1"/>
    <w:rsid w:val="004D0EF3"/>
    <w:rsid w:val="00522A48"/>
    <w:rsid w:val="00530559"/>
    <w:rsid w:val="005415EE"/>
    <w:rsid w:val="00546077"/>
    <w:rsid w:val="005C5A5B"/>
    <w:rsid w:val="005D4D4F"/>
    <w:rsid w:val="005F6D5E"/>
    <w:rsid w:val="00620A7A"/>
    <w:rsid w:val="0064065D"/>
    <w:rsid w:val="00644399"/>
    <w:rsid w:val="00665E10"/>
    <w:rsid w:val="00675229"/>
    <w:rsid w:val="00682DE2"/>
    <w:rsid w:val="00684670"/>
    <w:rsid w:val="006C03B4"/>
    <w:rsid w:val="00723619"/>
    <w:rsid w:val="00725609"/>
    <w:rsid w:val="007433FE"/>
    <w:rsid w:val="007C3607"/>
    <w:rsid w:val="007D5DFA"/>
    <w:rsid w:val="008105AD"/>
    <w:rsid w:val="00826D2A"/>
    <w:rsid w:val="00837598"/>
    <w:rsid w:val="0084514C"/>
    <w:rsid w:val="0085571B"/>
    <w:rsid w:val="00865CBB"/>
    <w:rsid w:val="00883148"/>
    <w:rsid w:val="008D211C"/>
    <w:rsid w:val="008E382E"/>
    <w:rsid w:val="00946A81"/>
    <w:rsid w:val="009543C8"/>
    <w:rsid w:val="0096445C"/>
    <w:rsid w:val="009C075A"/>
    <w:rsid w:val="009D5EF9"/>
    <w:rsid w:val="009F462E"/>
    <w:rsid w:val="00A05087"/>
    <w:rsid w:val="00A36EA3"/>
    <w:rsid w:val="00A40620"/>
    <w:rsid w:val="00A50317"/>
    <w:rsid w:val="00A76052"/>
    <w:rsid w:val="00A92ADB"/>
    <w:rsid w:val="00AA57D0"/>
    <w:rsid w:val="00AC02BF"/>
    <w:rsid w:val="00B460EE"/>
    <w:rsid w:val="00B55D77"/>
    <w:rsid w:val="00B6345F"/>
    <w:rsid w:val="00BA1D49"/>
    <w:rsid w:val="00BA584C"/>
    <w:rsid w:val="00BB7DA2"/>
    <w:rsid w:val="00C021B4"/>
    <w:rsid w:val="00C1721B"/>
    <w:rsid w:val="00C23E29"/>
    <w:rsid w:val="00C24BAF"/>
    <w:rsid w:val="00C31BC5"/>
    <w:rsid w:val="00C43CF0"/>
    <w:rsid w:val="00C50D98"/>
    <w:rsid w:val="00CB5A11"/>
    <w:rsid w:val="00CF1DCD"/>
    <w:rsid w:val="00D41988"/>
    <w:rsid w:val="00D425F4"/>
    <w:rsid w:val="00D460A3"/>
    <w:rsid w:val="00D47B08"/>
    <w:rsid w:val="00D81796"/>
    <w:rsid w:val="00D91469"/>
    <w:rsid w:val="00DC2895"/>
    <w:rsid w:val="00DE0D14"/>
    <w:rsid w:val="00E0517C"/>
    <w:rsid w:val="00E263E5"/>
    <w:rsid w:val="00E633BE"/>
    <w:rsid w:val="00EB16AC"/>
    <w:rsid w:val="00EB1DF9"/>
    <w:rsid w:val="00EB1ED4"/>
    <w:rsid w:val="00EC7A4D"/>
    <w:rsid w:val="00F036C7"/>
    <w:rsid w:val="00F079B5"/>
    <w:rsid w:val="00F27329"/>
    <w:rsid w:val="00F46EE3"/>
    <w:rsid w:val="00F8414D"/>
    <w:rsid w:val="00FA1B07"/>
    <w:rsid w:val="00FE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A4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A4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Beth_Garrett</dc:creator>
  <cp:lastModifiedBy>CL Fishcamp</cp:lastModifiedBy>
  <cp:revision>5</cp:revision>
  <cp:lastPrinted>2017-10-03T16:45:00Z</cp:lastPrinted>
  <dcterms:created xsi:type="dcterms:W3CDTF">2018-10-10T23:49:00Z</dcterms:created>
  <dcterms:modified xsi:type="dcterms:W3CDTF">2018-11-27T15:53:00Z</dcterms:modified>
</cp:coreProperties>
</file>